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40" w:rsidRDefault="00D42A40" w:rsidP="00D42A40">
      <w:pPr>
        <w:pStyle w:val="a5"/>
        <w:widowControl/>
        <w:spacing w:line="400" w:lineRule="exact"/>
        <w:ind w:firstLineChars="100" w:firstLine="400"/>
        <w:jc w:val="both"/>
        <w:rPr>
          <w:rFonts w:ascii="方正小标宋简体" w:eastAsia="方正小标宋简体" w:hAnsi="方正小标宋简体" w:cs="方正小标宋简体"/>
          <w:color w:val="333333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</w:rPr>
        <w:t>浦江县农业农村局2019年度行政执法数据表</w:t>
      </w:r>
    </w:p>
    <w:p w:rsidR="00D42A40" w:rsidRDefault="00D42A40" w:rsidP="00D42A40">
      <w:pPr>
        <w:pStyle w:val="a5"/>
        <w:widowControl/>
        <w:spacing w:line="300" w:lineRule="exact"/>
        <w:ind w:firstLine="645"/>
        <w:rPr>
          <w:rFonts w:ascii="仿宋_GB2312" w:eastAsia="仿宋_GB2312" w:hAnsi="宋体" w:cs="仿宋_GB2312"/>
          <w:color w:val="333333"/>
          <w:sz w:val="31"/>
          <w:szCs w:val="31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</w:rPr>
        <w:t> </w:t>
      </w:r>
    </w:p>
    <w:tbl>
      <w:tblPr>
        <w:tblStyle w:val="a6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853"/>
        <w:gridCol w:w="523"/>
        <w:gridCol w:w="1178"/>
        <w:gridCol w:w="709"/>
        <w:gridCol w:w="850"/>
        <w:gridCol w:w="709"/>
        <w:gridCol w:w="709"/>
        <w:gridCol w:w="708"/>
        <w:gridCol w:w="709"/>
        <w:gridCol w:w="1276"/>
      </w:tblGrid>
      <w:tr w:rsidR="00D42A40" w:rsidTr="00BA6C22">
        <w:tc>
          <w:tcPr>
            <w:tcW w:w="9073" w:type="dxa"/>
            <w:gridSpan w:val="11"/>
          </w:tcPr>
          <w:p w:rsidR="00D42A40" w:rsidRDefault="00D42A40" w:rsidP="009B7FDF">
            <w:pPr>
              <w:pStyle w:val="a5"/>
              <w:widowControl/>
              <w:spacing w:beforeAutospacing="1" w:afterAutospacing="1" w:line="360" w:lineRule="auto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Cs/>
                <w:color w:val="333333"/>
              </w:rPr>
              <w:t>行政执法实施数量（件）</w:t>
            </w:r>
          </w:p>
        </w:tc>
      </w:tr>
      <w:tr w:rsidR="00D42A40" w:rsidTr="00BA6C22">
        <w:tc>
          <w:tcPr>
            <w:tcW w:w="1702" w:type="dxa"/>
            <w:gridSpan w:val="2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Cs/>
                <w:color w:val="333333"/>
              </w:rPr>
              <w:t>行政许可</w:t>
            </w:r>
          </w:p>
        </w:tc>
        <w:tc>
          <w:tcPr>
            <w:tcW w:w="1701" w:type="dxa"/>
            <w:gridSpan w:val="2"/>
          </w:tcPr>
          <w:p w:rsidR="00D42A40" w:rsidRDefault="00D42A40" w:rsidP="009B7FDF">
            <w:pPr>
              <w:pStyle w:val="a5"/>
              <w:widowControl/>
              <w:spacing w:beforeAutospacing="1" w:afterAutospacing="1" w:line="360" w:lineRule="auto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Cs/>
                <w:color w:val="333333"/>
              </w:rPr>
              <w:t>行政处罚</w:t>
            </w:r>
          </w:p>
          <w:p w:rsidR="00D42A40" w:rsidRDefault="00D42A40" w:rsidP="009B7FDF">
            <w:pPr>
              <w:pStyle w:val="a5"/>
              <w:widowControl/>
              <w:spacing w:beforeAutospacing="1" w:afterAutospacing="1" w:line="360" w:lineRule="auto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360" w:lineRule="auto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Cs/>
                <w:color w:val="333333"/>
              </w:rPr>
              <w:t>行政强制</w:t>
            </w:r>
          </w:p>
        </w:tc>
        <w:tc>
          <w:tcPr>
            <w:tcW w:w="850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color w:val="333333"/>
              </w:rPr>
              <w:t>行政征收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color w:val="333333"/>
              </w:rPr>
              <w:t>行政裁决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color w:val="333333"/>
              </w:rPr>
              <w:t>行政给付</w:t>
            </w:r>
          </w:p>
        </w:tc>
        <w:tc>
          <w:tcPr>
            <w:tcW w:w="708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color w:val="333333"/>
              </w:rPr>
              <w:t>行政确认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color w:val="333333"/>
              </w:rPr>
              <w:t>行政奖励</w:t>
            </w:r>
          </w:p>
        </w:tc>
        <w:tc>
          <w:tcPr>
            <w:tcW w:w="1276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jc w:val="center"/>
              <w:rPr>
                <w:rStyle w:val="a7"/>
                <w:rFonts w:ascii="仿宋_GB2312" w:eastAsia="仿宋_GB2312" w:hAnsi="仿宋_GB2312" w:cs="仿宋_GB2312"/>
                <w:bCs/>
                <w:color w:val="333333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color w:val="333333"/>
              </w:rPr>
              <w:t>其他行政执法行为</w:t>
            </w:r>
          </w:p>
        </w:tc>
      </w:tr>
      <w:tr w:rsidR="00D42A40" w:rsidTr="00BA6C22">
        <w:tc>
          <w:tcPr>
            <w:tcW w:w="849" w:type="dxa"/>
          </w:tcPr>
          <w:p w:rsidR="00D42A40" w:rsidRDefault="00D42A40" w:rsidP="009B7FDF">
            <w:pPr>
              <w:pStyle w:val="a5"/>
              <w:widowControl/>
              <w:spacing w:before="100" w:beforeAutospacing="1" w:after="100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受理数量</w:t>
            </w:r>
          </w:p>
        </w:tc>
        <w:tc>
          <w:tcPr>
            <w:tcW w:w="853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许可数量</w:t>
            </w:r>
          </w:p>
        </w:tc>
        <w:tc>
          <w:tcPr>
            <w:tcW w:w="523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1178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罚没金额（万元）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850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8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1276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</w:tr>
      <w:tr w:rsidR="00D42A40" w:rsidTr="00BA6C22">
        <w:tc>
          <w:tcPr>
            <w:tcW w:w="849" w:type="dxa"/>
          </w:tcPr>
          <w:p w:rsidR="00D42A40" w:rsidRDefault="009F6057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68376</w:t>
            </w:r>
          </w:p>
        </w:tc>
        <w:tc>
          <w:tcPr>
            <w:tcW w:w="853" w:type="dxa"/>
          </w:tcPr>
          <w:p w:rsidR="00D42A40" w:rsidRDefault="00BA6C22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68372</w:t>
            </w:r>
          </w:p>
        </w:tc>
        <w:tc>
          <w:tcPr>
            <w:tcW w:w="523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</w:t>
            </w:r>
          </w:p>
        </w:tc>
        <w:tc>
          <w:tcPr>
            <w:tcW w:w="1178" w:type="dxa"/>
          </w:tcPr>
          <w:p w:rsidR="00D42A40" w:rsidRDefault="006B5CCF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5.42135</w:t>
            </w:r>
            <w:bookmarkStart w:id="0" w:name="_GoBack"/>
            <w:bookmarkEnd w:id="0"/>
          </w:p>
        </w:tc>
        <w:tc>
          <w:tcPr>
            <w:tcW w:w="709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D42A40" w:rsidRDefault="00A30A9D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D42A40" w:rsidTr="00BA6C22">
        <w:tc>
          <w:tcPr>
            <w:tcW w:w="84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853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523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1178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D42A40" w:rsidRDefault="00D42A40" w:rsidP="009B7FDF">
            <w:pPr>
              <w:pStyle w:val="a5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</w:tr>
    </w:tbl>
    <w:p w:rsidR="00D42A40" w:rsidRDefault="00D42A40" w:rsidP="00D42A40">
      <w:pPr>
        <w:pStyle w:val="a5"/>
        <w:widowControl/>
        <w:spacing w:line="555" w:lineRule="atLeast"/>
        <w:rPr>
          <w:rFonts w:ascii="方正小标宋简体" w:eastAsia="方正小标宋简体" w:hAnsi="方正小标宋简体" w:cs="方正小标宋简体"/>
          <w:color w:val="333333"/>
          <w:sz w:val="40"/>
          <w:szCs w:val="40"/>
        </w:rPr>
      </w:pPr>
    </w:p>
    <w:p w:rsidR="005D641D" w:rsidRDefault="005D641D"/>
    <w:sectPr w:rsidR="005D6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4B" w:rsidRDefault="006B1D4B" w:rsidP="00D42A40">
      <w:r>
        <w:separator/>
      </w:r>
    </w:p>
  </w:endnote>
  <w:endnote w:type="continuationSeparator" w:id="0">
    <w:p w:rsidR="006B1D4B" w:rsidRDefault="006B1D4B" w:rsidP="00D4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4B" w:rsidRDefault="006B1D4B" w:rsidP="00D42A40">
      <w:r>
        <w:separator/>
      </w:r>
    </w:p>
  </w:footnote>
  <w:footnote w:type="continuationSeparator" w:id="0">
    <w:p w:rsidR="006B1D4B" w:rsidRDefault="006B1D4B" w:rsidP="00D4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A"/>
    <w:rsid w:val="000250CA"/>
    <w:rsid w:val="00137774"/>
    <w:rsid w:val="002038C9"/>
    <w:rsid w:val="005D641D"/>
    <w:rsid w:val="006B1D4B"/>
    <w:rsid w:val="006B5CCF"/>
    <w:rsid w:val="009F6057"/>
    <w:rsid w:val="00A30A9D"/>
    <w:rsid w:val="00BA6C22"/>
    <w:rsid w:val="00D42A40"/>
    <w:rsid w:val="00F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A40"/>
    <w:rPr>
      <w:sz w:val="18"/>
      <w:szCs w:val="18"/>
    </w:rPr>
  </w:style>
  <w:style w:type="paragraph" w:styleId="a5">
    <w:name w:val="Normal (Web)"/>
    <w:basedOn w:val="a"/>
    <w:qFormat/>
    <w:rsid w:val="00D42A40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D42A4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42A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A40"/>
    <w:rPr>
      <w:sz w:val="18"/>
      <w:szCs w:val="18"/>
    </w:rPr>
  </w:style>
  <w:style w:type="paragraph" w:styleId="a5">
    <w:name w:val="Normal (Web)"/>
    <w:basedOn w:val="a"/>
    <w:qFormat/>
    <w:rsid w:val="00D42A40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D42A4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42A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nyjpc6</dc:creator>
  <cp:keywords/>
  <dc:description/>
  <cp:lastModifiedBy>nyjpc6</cp:lastModifiedBy>
  <cp:revision>5</cp:revision>
  <dcterms:created xsi:type="dcterms:W3CDTF">2020-01-21T07:26:00Z</dcterms:created>
  <dcterms:modified xsi:type="dcterms:W3CDTF">2020-01-21T08:03:00Z</dcterms:modified>
</cp:coreProperties>
</file>