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8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eastAsia="zh-CN"/>
        </w:rPr>
        <w:t>浦江县水务局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年度行政执法</w:t>
      </w:r>
    </w:p>
    <w:p>
      <w:pPr>
        <w:pStyle w:val="4"/>
        <w:widowControl/>
        <w:spacing w:line="580" w:lineRule="exact"/>
        <w:ind w:firstLine="883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统计年报</w:t>
      </w:r>
    </w:p>
    <w:p>
      <w:pPr>
        <w:pStyle w:val="4"/>
        <w:widowControl/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目   录</w:t>
      </w:r>
    </w:p>
    <w:p>
      <w:pPr>
        <w:pStyle w:val="4"/>
        <w:widowControl/>
        <w:spacing w:line="58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第一部分 浦江县水务局2019年度行政执法数据表</w:t>
      </w:r>
    </w:p>
    <w:p>
      <w:pPr>
        <w:pStyle w:val="4"/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第二部分  浦江县水务局2019年度行政执法总体情况</w:t>
      </w: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widowControl/>
        <w:spacing w:line="58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0"/>
          <w:szCs w:val="40"/>
        </w:rPr>
        <w:t xml:space="preserve">第一部分 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40"/>
          <w:szCs w:val="40"/>
        </w:rPr>
        <w:t>浦江县水务局2019年度行政执法数据表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-20"/>
          <w:sz w:val="40"/>
          <w:szCs w:val="40"/>
        </w:rPr>
      </w:pPr>
    </w:p>
    <w:p>
      <w:pPr>
        <w:pStyle w:val="4"/>
        <w:widowControl/>
        <w:spacing w:line="300" w:lineRule="exact"/>
        <w:ind w:firstLine="645"/>
        <w:rPr>
          <w:rFonts w:ascii="仿宋_GB2312" w:hAnsi="宋体" w:eastAsia="仿宋_GB2312" w:cs="仿宋_GB2312"/>
          <w:color w:val="333333"/>
          <w:sz w:val="31"/>
          <w:szCs w:val="31"/>
        </w:rPr>
      </w:pPr>
      <w:r>
        <w:rPr>
          <w:rFonts w:hint="eastAsia" w:ascii="仿宋_GB2312" w:hAnsi="宋体" w:eastAsia="仿宋_GB2312" w:cs="仿宋_GB2312"/>
          <w:color w:val="333333"/>
          <w:sz w:val="31"/>
          <w:szCs w:val="31"/>
        </w:rPr>
        <w:t> </w:t>
      </w:r>
    </w:p>
    <w:tbl>
      <w:tblPr>
        <w:tblStyle w:val="6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11"/>
        <w:gridCol w:w="665"/>
        <w:gridCol w:w="1155"/>
        <w:gridCol w:w="975"/>
        <w:gridCol w:w="891"/>
        <w:gridCol w:w="708"/>
        <w:gridCol w:w="709"/>
        <w:gridCol w:w="709"/>
        <w:gridCol w:w="567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1"/>
          </w:tcPr>
          <w:p>
            <w:pPr>
              <w:pStyle w:val="4"/>
              <w:widowControl/>
              <w:spacing w:beforeAutospacing="1" w:afterAutospacing="1" w:line="360" w:lineRule="auto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color w:val="333333"/>
              </w:rPr>
              <w:t>行政执法实施数量（件）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4" w:type="dxa"/>
            <w:gridSpan w:val="2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color w:val="333333"/>
              </w:rPr>
              <w:t>行政许可</w:t>
            </w:r>
          </w:p>
        </w:tc>
        <w:tc>
          <w:tcPr>
            <w:tcW w:w="1820" w:type="dxa"/>
            <w:gridSpan w:val="2"/>
          </w:tcPr>
          <w:p>
            <w:pPr>
              <w:pStyle w:val="4"/>
              <w:widowControl/>
              <w:spacing w:beforeAutospacing="1" w:afterAutospacing="1" w:line="360" w:lineRule="auto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color w:val="333333"/>
              </w:rPr>
              <w:t>行政处罚</w:t>
            </w:r>
          </w:p>
          <w:p>
            <w:pPr>
              <w:pStyle w:val="4"/>
              <w:widowControl/>
              <w:spacing w:beforeAutospacing="1" w:afterAutospacing="1" w:line="360" w:lineRule="auto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</w:p>
        </w:tc>
        <w:tc>
          <w:tcPr>
            <w:tcW w:w="975" w:type="dxa"/>
          </w:tcPr>
          <w:p>
            <w:pPr>
              <w:pStyle w:val="4"/>
              <w:widowControl/>
              <w:spacing w:beforeAutospacing="1" w:afterAutospacing="1" w:line="360" w:lineRule="auto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Cs/>
                <w:color w:val="333333"/>
              </w:rPr>
              <w:t>行政强制</w:t>
            </w:r>
          </w:p>
        </w:tc>
        <w:tc>
          <w:tcPr>
            <w:tcW w:w="891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333333"/>
              </w:rPr>
              <w:t>行政征收</w:t>
            </w: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333333"/>
              </w:rPr>
              <w:t>行政裁决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333333"/>
              </w:rPr>
              <w:t>行政给付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333333"/>
              </w:rPr>
              <w:t>行政确认</w:t>
            </w:r>
          </w:p>
        </w:tc>
        <w:tc>
          <w:tcPr>
            <w:tcW w:w="567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333333"/>
              </w:rPr>
              <w:t>行政奖励</w:t>
            </w:r>
          </w:p>
        </w:tc>
        <w:tc>
          <w:tcPr>
            <w:tcW w:w="995" w:type="dxa"/>
          </w:tcPr>
          <w:p>
            <w:pPr>
              <w:pStyle w:val="4"/>
              <w:widowControl/>
              <w:spacing w:beforeAutospacing="1" w:afterAutospacing="1" w:line="480" w:lineRule="atLeast"/>
              <w:jc w:val="center"/>
              <w:rPr>
                <w:rStyle w:val="8"/>
                <w:rFonts w:ascii="仿宋_GB2312" w:hAnsi="仿宋_GB2312" w:eastAsia="仿宋_GB2312" w:cs="仿宋_GB2312"/>
                <w:bCs/>
                <w:color w:val="333333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333333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pStyle w:val="4"/>
              <w:widowControl/>
              <w:spacing w:before="100" w:beforeAutospacing="1" w:after="100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受理数量</w:t>
            </w:r>
          </w:p>
        </w:tc>
        <w:tc>
          <w:tcPr>
            <w:tcW w:w="71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许可数量</w:t>
            </w:r>
          </w:p>
        </w:tc>
        <w:tc>
          <w:tcPr>
            <w:tcW w:w="66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115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罚没金额（万元）</w:t>
            </w:r>
          </w:p>
        </w:tc>
        <w:tc>
          <w:tcPr>
            <w:tcW w:w="97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89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567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  <w:tc>
          <w:tcPr>
            <w:tcW w:w="99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1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1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66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115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  <w:tc>
          <w:tcPr>
            <w:tcW w:w="995" w:type="dxa"/>
          </w:tcPr>
          <w:p>
            <w:pPr>
              <w:pStyle w:val="4"/>
              <w:widowControl/>
              <w:spacing w:beforeAutospacing="1" w:afterAutospacing="1" w:line="480" w:lineRule="atLeast"/>
              <w:rPr>
                <w:sz w:val="21"/>
                <w:szCs w:val="21"/>
              </w:rPr>
            </w:pPr>
          </w:p>
        </w:tc>
      </w:tr>
    </w:tbl>
    <w:p>
      <w:pPr>
        <w:pStyle w:val="4"/>
        <w:widowControl/>
        <w:spacing w:line="555" w:lineRule="atLeast"/>
        <w:rPr>
          <w:rFonts w:ascii="方正小标宋简体" w:hAnsi="方正小标宋简体" w:eastAsia="方正小标宋简体" w:cs="方正小标宋简体"/>
          <w:color w:val="333333"/>
          <w:sz w:val="40"/>
          <w:szCs w:val="40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</w:p>
    <w:p>
      <w:pPr>
        <w:pStyle w:val="4"/>
        <w:widowControl/>
        <w:spacing w:line="58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第二部分 浦江县水务局2019年度行政执法</w:t>
      </w:r>
    </w:p>
    <w:p>
      <w:pPr>
        <w:pStyle w:val="4"/>
        <w:widowControl/>
        <w:spacing w:line="58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总体情况</w:t>
      </w:r>
      <w:r>
        <w:rPr>
          <w:rFonts w:hint="eastAsia" w:ascii="仿宋_GB2312" w:hAnsi="宋体" w:eastAsia="仿宋_GB2312" w:cs="仿宋_GB2312"/>
          <w:color w:val="333333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一、行政许可实施情况说明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本部门2019年度行政许可受理总数为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135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，予以许可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135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许可（含不予受理、予以许可和不予许可）被申请行政复议0宗，占行政许可申请总数的0%；行政复议决定履行法定职责、撤销、变更或者确认违法0宗，占被申请行政复议宗数的0%，占行政许可申请总数的0%。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二、行政处罚实施情况说明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本部门2019年度行政处罚总数为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宗，罚没收入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处罚被申请行政复议0宗，占行政处罚总数的0%；行政复议决定撤销、变更或者确认违法0宗，占被申请行政复议宗数的0%，占行政处罚总数的0%。行政复议后又被提起行政诉讼0宗，判决撤销、部分撤销、变更、确认违法或者确认无效0宗，占行政复议后又被提起行政诉讼宗数的0%，占行政处罚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本部门2019年度行政处罚直接被提起行政诉讼0宗，占行政处罚总数的0%；判决撤销、部分撤销、变更、确认违法或者确认无效0宗，占直接被提起行政诉讼宗数的0%，占行政处罚总数的0%。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本部门2019年度行政强制总数为0宗。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年度行政强制被申请行政复议0宗，占行政强制总数的0%；行政复议决定撤销、变更或者确认违法0宗，占被申请行政复议宗数的0%，占行政强制总数的0%。行政复议后又被提起行政诉讼0宗，判决撤销、部分撤销、变更、确认违法或者确认无效0宗，占行政复议后又被提起行政诉讼宗数的0%，占行政强制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本部门2019年度行政强制直接被提起行政诉讼0宗，占行政强制总数的0%；判决撤销、部分撤销、变更、确认违法或者确认无效0宗，占直接被提起行政诉讼宗数的0%，占行政强制总数的0%。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本部门2019年度行政征收总数为0次，征收总金额0元。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征收被申请行政复议0宗，占行政征收总数的0%；行政复议决定撤销、变更或者确认违法0宗，占被申请行政复议宗数的0%，占行政征收总数的0%。行政复议后又被提起行政诉讼0宗，判决撤销、部分撤销、变更、确认违法或者确认无效0宗，占行政复议后又被提起行政诉讼宗数的0%，占行政征收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本部门2019年度行政征收直接被提起行政诉讼0宗，占行政征收总数的0%；判决撤销、部分撤销、变更、确认违法或者确认无效0宗，占直接被提起行政诉讼宗数的0%，占行政征收总数的0%。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五、行政裁决实施情况说明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本部门2019年度行政裁决总数为0次，涉及总金额0元。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六、行政给付实施情况说明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本部门2019年度行政给付总数为0次，给付总金额0元。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给付被申请行政复议0宗，占行政给付总数的0%；行政复议决定履行法定职责、撤销、变更或者确认违法0宗，占被申请行政复议宗数的0%，占行政给付总数的0%。行政复议后又被提起行政诉讼0宗，判决履行法定职责、履行给付职责、撤销、部分撤销、变更、确认违法或者确认无效0宗，占行政复议后又被提起行政诉讼宗数的0%，占行政给付总数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给付直接被提起行政诉讼0宗，占行政给付总数的0%；判决履行法定职责、履行给付职责、撤销、部分撤销、变更、确认违法或者确认无效0宗，占直接被提起行政诉讼宗数的0%，占行政给付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七、行政确认实施情况说明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本部门2019年度行政确认总数为0次。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确认被申请行政复议0宗，占行政确认总数的0%；行政复议决定履行法定职责、撤销、变更或者确认违法0宗，占被申请行政复议宗数的0%，占行政确认总数的0%。行政复议后又被提起行政诉讼0宗，判决履行法定职责、撤销、部分撤销、变更、确认违法或者确认无效0宗，占行政复议后又被提起行政诉讼宗数的0%，占行政确认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本部门2019年度行政确认直接被提起行政诉讼0宗，占行政确认总数的0%；判决履行法定职责、撤销、部分撤销、变更、确认违法或者确认无效0宗，占直接被提起行政诉讼宗数的0%，占行政确认总数的0%。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八、行政奖励实施情况说明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本部门2019年度行政奖励总数为0次。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奖励被申请行政复议0宗，占行政奖励总数的0%；行政复议决定履行法定职责、撤销、变更或者确认违法0宗，占被申请行政复议宗数的0%，占行政奖励总数的0%。行政复议后又被提起行政诉讼0宗，判决履行法定职责、撤销、部分撤销、变更、确认违法或者确认无效0宗，占行政复议后又被提起行政诉讼宗数的0%，占行政奖励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本部门2019年度行政奖励直接被提起行政诉讼0宗，占行政奖励总数的0%；判决履行法定职责、撤销、部分撤销、变更、确认违法或者确认无效0宗，占直接被提起行政诉讼宗数的0%，占行政奖励总数的0%。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九、其他行政执法行为实施情况说明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本部门2019年度其他行政执法行为总数为0宗。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其他行政执法行为被申请行政复议0宗，占其他行政执法行为总数的0%；行政复议决定履行法定职责、撤销、变更或者确认违法0宗，占被申请行政复议宗数的0%，占其他行政执法行为总数的0%。行政复议后又被提起行政诉讼0宗，判决履行法定职责、撤销、部分撤销、变更、确认违法或者确认无效0宗，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占行政复议后又被提起行政诉讼宗数的0%，占其他行政执法行为总数的0%。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部门2019年度其他行政执法行为直接被提起行政诉讼0宗，占其他行政执法行为总数的0%；判决履行法定职责、撤销、部分撤销、变更、确认违法或者确认无效0宗，占直接被提起行政诉讼宗数的0%，占其他行政执法行为总数的0%。</w:t>
      </w:r>
    </w:p>
    <w:p>
      <w:pPr>
        <w:pStyle w:val="4"/>
        <w:widowControl/>
        <w:spacing w:line="580" w:lineRule="exact"/>
        <w:jc w:val="center"/>
        <w:rPr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18F"/>
    <w:rsid w:val="1C2C3CAA"/>
    <w:rsid w:val="1F0B718F"/>
    <w:rsid w:val="2C081A2C"/>
    <w:rsid w:val="3C5C469A"/>
    <w:rsid w:val="3F72062A"/>
    <w:rsid w:val="4107553E"/>
    <w:rsid w:val="450540D2"/>
    <w:rsid w:val="629D51CB"/>
    <w:rsid w:val="638037B0"/>
    <w:rsid w:val="7FC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2020-01-22T00:37:00Z</dcterms:created>
  <dc:creator>风筝</dc:creator>
  <cp:lastModifiedBy>风筝</cp:lastModifiedBy>
  <dcterms:modified xsi:type="dcterms:W3CDTF">2020-01-22T01:00:08Z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