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C6" w:rsidRPr="007E66C6" w:rsidRDefault="007E66C6" w:rsidP="00ED1656">
      <w:pPr>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浦江县农业农村局</w:t>
      </w:r>
      <w:r w:rsidRPr="007E66C6">
        <w:rPr>
          <w:rFonts w:ascii="方正小标宋简体" w:eastAsia="方正小标宋简体" w:hAnsi="黑体" w:hint="eastAsia"/>
          <w:sz w:val="44"/>
          <w:szCs w:val="44"/>
        </w:rPr>
        <w:t>政务公开工作</w:t>
      </w:r>
      <w:r w:rsidR="00ED1656">
        <w:rPr>
          <w:rFonts w:ascii="方正小标宋简体" w:eastAsia="方正小标宋简体" w:hAnsi="黑体" w:hint="eastAsia"/>
          <w:sz w:val="44"/>
          <w:szCs w:val="44"/>
        </w:rPr>
        <w:t>年度报告</w:t>
      </w:r>
      <w:r w:rsidRPr="007E66C6">
        <w:rPr>
          <w:rFonts w:ascii="方正小标宋简体" w:eastAsia="方正小标宋简体" w:hAnsi="黑体" w:hint="eastAsia"/>
          <w:sz w:val="44"/>
          <w:szCs w:val="44"/>
        </w:rPr>
        <w:t>总结</w:t>
      </w:r>
    </w:p>
    <w:p w:rsidR="007E66C6" w:rsidRDefault="007E66C6" w:rsidP="002E6F57">
      <w:pPr>
        <w:ind w:firstLineChars="200" w:firstLine="420"/>
      </w:pPr>
    </w:p>
    <w:p w:rsidR="00DF16C3" w:rsidRPr="007E66C6" w:rsidRDefault="002E6F57" w:rsidP="007E66C6">
      <w:pPr>
        <w:ind w:firstLineChars="200" w:firstLine="640"/>
        <w:rPr>
          <w:rFonts w:ascii="仿宋_GB2312" w:eastAsia="仿宋_GB2312"/>
          <w:sz w:val="32"/>
          <w:szCs w:val="32"/>
        </w:rPr>
      </w:pPr>
      <w:r w:rsidRPr="007E66C6">
        <w:rPr>
          <w:rFonts w:ascii="仿宋_GB2312" w:eastAsia="仿宋_GB2312" w:hint="eastAsia"/>
          <w:sz w:val="32"/>
          <w:szCs w:val="32"/>
        </w:rPr>
        <w:t>为了认真贯彻落实《中共中央办公厅国务院办公厅关于进一步推行政务公开的意见》精神，根据全国政务公开办和省、市、县政务公开办对政务公开工作的部署要求，为了提高办事效率和权力运行的透明度、促进勤政廉政建设，提高农业行政工作的管理服务水平，逐步实现政务公开工作规范化、制度化、经常化，我局高度重视政务公开工作，结合工作实际制定了一系列公开办事制度和内务管理制度，为全年顺利完成和超额完成各项工作任务奠定了有力的保障。下面就一年来的政务公开情况简要汇报如下：</w:t>
      </w:r>
      <w:r w:rsidRPr="007E66C6">
        <w:rPr>
          <w:rFonts w:ascii="仿宋_GB2312" w:eastAsia="仿宋_GB2312" w:hint="eastAsia"/>
          <w:sz w:val="32"/>
          <w:szCs w:val="32"/>
        </w:rPr>
        <w:br/>
        <w:t xml:space="preserve">    一、指导思想明确，组织领导健全</w:t>
      </w:r>
      <w:r w:rsidRPr="007E66C6">
        <w:rPr>
          <w:rFonts w:ascii="仿宋_GB2312" w:eastAsia="仿宋_GB2312" w:hint="eastAsia"/>
          <w:sz w:val="32"/>
          <w:szCs w:val="32"/>
        </w:rPr>
        <w:br/>
        <w:t xml:space="preserve">    （一）明确指导思想。以邓小平理论和“三个代表”重要思想为指导，认真落实科学发展观；以加强民主管理，推进民主政治建设为核心；以解决人民群众特别是全县广大农民关心的热点、难点问题为重点；以提高全局内部的管理水平和全体干职工职业道德水平及机关权力运行透明度与办事效能为目的。</w:t>
      </w:r>
      <w:r w:rsidRPr="007E66C6">
        <w:rPr>
          <w:rFonts w:ascii="仿宋_GB2312" w:eastAsia="仿宋_GB2312" w:hint="eastAsia"/>
          <w:sz w:val="32"/>
          <w:szCs w:val="32"/>
        </w:rPr>
        <w:br/>
        <w:t xml:space="preserve">    （二）健全组织领导。为加强对局政务公开工作的组织领导，到</w:t>
      </w:r>
      <w:r w:rsidR="00042F06">
        <w:rPr>
          <w:rFonts w:ascii="仿宋_GB2312" w:eastAsia="仿宋_GB2312" w:hint="eastAsia"/>
          <w:sz w:val="32"/>
          <w:szCs w:val="32"/>
        </w:rPr>
        <w:t>1</w:t>
      </w:r>
      <w:r w:rsidRPr="007E66C6">
        <w:rPr>
          <w:rFonts w:ascii="仿宋_GB2312" w:eastAsia="仿宋_GB2312" w:hint="eastAsia"/>
          <w:sz w:val="32"/>
          <w:szCs w:val="32"/>
        </w:rPr>
        <w:t>月2日止，领导小组召开研究政务公开工作的有关会议达20次，为岗位安排、领导分工调整、股站负责调</w:t>
      </w:r>
      <w:r w:rsidRPr="007E66C6">
        <w:rPr>
          <w:rFonts w:ascii="仿宋_GB2312" w:eastAsia="仿宋_GB2312" w:hint="eastAsia"/>
          <w:sz w:val="32"/>
          <w:szCs w:val="32"/>
        </w:rPr>
        <w:lastRenderedPageBreak/>
        <w:t>整、财务工作通报及财政年度预算、种子公司改制、农资打假、绩效考核目标、农业项目实施、党风廉政建设、工作督查讲评、行政许可（审批）办事程序、政务公开栏目的更新、布置等工作加强了组织领导，确保政务工作顺利进行。</w:t>
      </w:r>
      <w:r w:rsidRPr="007E66C6">
        <w:rPr>
          <w:rFonts w:ascii="仿宋_GB2312" w:eastAsia="仿宋_GB2312" w:hint="eastAsia"/>
          <w:sz w:val="32"/>
          <w:szCs w:val="32"/>
        </w:rPr>
        <w:br/>
        <w:t xml:space="preserve">    （三）办行政执法示范窗口。</w:t>
      </w:r>
      <w:r w:rsidRPr="007E66C6">
        <w:rPr>
          <w:rFonts w:ascii="仿宋_GB2312" w:eastAsia="仿宋_GB2312" w:hint="eastAsia"/>
          <w:sz w:val="32"/>
          <w:szCs w:val="32"/>
        </w:rPr>
        <w:br/>
        <w:t xml:space="preserve">    二、公开形式多样，公开内容全面</w:t>
      </w:r>
      <w:r w:rsidRPr="007E66C6">
        <w:rPr>
          <w:rFonts w:ascii="仿宋_GB2312" w:eastAsia="仿宋_GB2312" w:hint="eastAsia"/>
          <w:sz w:val="32"/>
          <w:szCs w:val="32"/>
        </w:rPr>
        <w:br/>
        <w:t xml:space="preserve">    （一）上墙公开。主要公开了农业局、农业技术推广中心的领导、办事人员的身份和职务和职能职责；公开了办事制度指南；公开了政务公开实施方案；公开了行政审批、审核办事依据及办事流程、收费标准；公开了信访接待制度、领导接待日、办公具体地点（办公室）；设立了投诉站、举报电话、工作联系电话、举报箱；相关负责办理行政审批、审核办事股站都张贴了办事职责和制度，实现政务工作透明、公开。</w:t>
      </w:r>
      <w:r w:rsidRPr="007E66C6">
        <w:rPr>
          <w:rFonts w:ascii="仿宋_GB2312" w:eastAsia="仿宋_GB2312" w:hint="eastAsia"/>
          <w:sz w:val="32"/>
          <w:szCs w:val="32"/>
        </w:rPr>
        <w:br/>
        <w:t xml:space="preserve">    （二）发放资料，张榜公开。如内务管理中的来人来客接待、公车使用、干职工的考勤考核、工资晋级、评先评优、职称评定、养老保险金、住房公积金、捐款捐物、党费收缴、公开选拔中层干部上岗前培训等管理制度40余项，都是采用发放材料到单位或到人或张榜公布，来实现管理工作透明、公开、公正。</w:t>
      </w:r>
      <w:r w:rsidRPr="007E66C6">
        <w:rPr>
          <w:rFonts w:ascii="仿宋_GB2312" w:eastAsia="仿宋_GB2312" w:hint="eastAsia"/>
          <w:sz w:val="32"/>
          <w:szCs w:val="32"/>
        </w:rPr>
        <w:br/>
        <w:t xml:space="preserve">    （三）会议形式公开。如财务收支情况、有关工作执行和督查情况、每月重点工作安排及完成情况讲评等等，都是</w:t>
      </w:r>
      <w:r w:rsidRPr="007E66C6">
        <w:rPr>
          <w:rFonts w:ascii="仿宋_GB2312" w:eastAsia="仿宋_GB2312" w:hint="eastAsia"/>
          <w:sz w:val="32"/>
          <w:szCs w:val="32"/>
        </w:rPr>
        <w:lastRenderedPageBreak/>
        <w:t>采用干职工大会、股站室队负责人会、局党委扩大会等会议形式进行汇报、商议、讨论公开。</w:t>
      </w:r>
      <w:r w:rsidRPr="007E66C6">
        <w:rPr>
          <w:rFonts w:ascii="仿宋_GB2312" w:eastAsia="仿宋_GB2312" w:hint="eastAsia"/>
          <w:sz w:val="32"/>
          <w:szCs w:val="32"/>
        </w:rPr>
        <w:br/>
        <w:t xml:space="preserve">    （四）网上公开。如行政许可（审批）项目办事程序、单位职能职责、相关法律法规及政策文件、各股、站、办、室、队年度工作目标，涉及人、财、物重要事项等等政务公开工作，都在网站内予以公布</w:t>
      </w:r>
      <w:r w:rsidR="00042F06">
        <w:rPr>
          <w:rFonts w:ascii="仿宋_GB2312" w:eastAsia="仿宋_GB2312" w:hint="eastAsia"/>
          <w:sz w:val="32"/>
          <w:szCs w:val="32"/>
        </w:rPr>
        <w:t>，浦江县农业农村局</w:t>
      </w:r>
      <w:r w:rsidRPr="007E66C6">
        <w:rPr>
          <w:rFonts w:ascii="仿宋_GB2312" w:eastAsia="仿宋_GB2312" w:hint="eastAsia"/>
          <w:sz w:val="32"/>
          <w:szCs w:val="32"/>
        </w:rPr>
        <w:t>尽最大努力（除保密工作外）实现透明、公开办事。见行政许可（审批）项目办事程序</w:t>
      </w:r>
      <w:r w:rsidRPr="007E66C6">
        <w:rPr>
          <w:rFonts w:ascii="仿宋_GB2312" w:eastAsia="仿宋_GB2312" w:hint="eastAsia"/>
          <w:sz w:val="32"/>
          <w:szCs w:val="32"/>
        </w:rPr>
        <w:br/>
        <w:t xml:space="preserve">    （五）全面清理了本部门的行政权力。主要有：制定本行区域内种植业生产中，长期发展计划和年度工作计划权力；农资市场管理，农产品质量安全、农业环境保护、植物检疫、农业有害生物防控、农作物病虫害防治预测预报发布、农业技能和素质培训等权力，按内容要求编制了政务公开目录。</w:t>
      </w:r>
      <w:r w:rsidRPr="007E66C6">
        <w:rPr>
          <w:rFonts w:ascii="仿宋_GB2312" w:eastAsia="仿宋_GB2312" w:hint="eastAsia"/>
          <w:sz w:val="32"/>
          <w:szCs w:val="32"/>
        </w:rPr>
        <w:br/>
        <w:t xml:space="preserve">    （六）编制了现行实施的行政许可（审批）项目。按照有关法律、法规规定，对本部门的行政许可（审批）项目，编制了规范的办事程序及流程图，按照政务公开办的要求及时进行了上报。</w:t>
      </w:r>
      <w:r w:rsidRPr="007E66C6">
        <w:rPr>
          <w:rFonts w:ascii="仿宋_GB2312" w:eastAsia="仿宋_GB2312" w:hint="eastAsia"/>
          <w:sz w:val="32"/>
          <w:szCs w:val="32"/>
        </w:rPr>
        <w:br/>
        <w:t xml:space="preserve">    三、制度建设全面规范。</w:t>
      </w:r>
      <w:r w:rsidRPr="007E66C6">
        <w:rPr>
          <w:rFonts w:ascii="仿宋_GB2312" w:eastAsia="仿宋_GB2312" w:hint="eastAsia"/>
          <w:sz w:val="32"/>
          <w:szCs w:val="32"/>
        </w:rPr>
        <w:br/>
        <w:t xml:space="preserve">    随着社会经济的不断发展和变化，本单位的职能职责不断增多和加强，在全县的政治、经济、社会地位及影响不断提高。为了全面提升本单位的工作质量，做到把实事办好，把好事办实，通过局党委、局行政组织全局中层干部认真讨</w:t>
      </w:r>
      <w:r w:rsidRPr="007E66C6">
        <w:rPr>
          <w:rFonts w:ascii="仿宋_GB2312" w:eastAsia="仿宋_GB2312" w:hint="eastAsia"/>
          <w:sz w:val="32"/>
          <w:szCs w:val="32"/>
        </w:rPr>
        <w:lastRenderedPageBreak/>
        <w:t>论，完善和制定了政务类、行政管理类、综合管理类等三大部分的规章管理制度，并在网上公布，全局干职工随时可网上查阅，做到用制度管事，按制度管人，窥避了主要领导管事和管人的随意性，透明、公开、公正、公平，激发全局广大</w:t>
      </w:r>
      <w:r w:rsidR="00042F06">
        <w:rPr>
          <w:rFonts w:ascii="仿宋_GB2312" w:eastAsia="仿宋_GB2312" w:hint="eastAsia"/>
          <w:sz w:val="32"/>
          <w:szCs w:val="32"/>
        </w:rPr>
        <w:t>干群的工作积极性，工作按步就班，确保了各项工作任务的高质量完成</w:t>
      </w:r>
      <w:r w:rsidRPr="007E66C6">
        <w:rPr>
          <w:rFonts w:ascii="仿宋_GB2312" w:eastAsia="仿宋_GB2312" w:hint="eastAsia"/>
          <w:sz w:val="32"/>
          <w:szCs w:val="32"/>
        </w:rPr>
        <w:t>。</w:t>
      </w:r>
      <w:r w:rsidRPr="007E66C6">
        <w:rPr>
          <w:rFonts w:ascii="仿宋_GB2312" w:eastAsia="仿宋_GB2312" w:hint="eastAsia"/>
          <w:sz w:val="32"/>
          <w:szCs w:val="32"/>
        </w:rPr>
        <w:br/>
        <w:t xml:space="preserve">    四、督查机制完备，投诉及时受理</w:t>
      </w:r>
      <w:r w:rsidRPr="007E66C6">
        <w:rPr>
          <w:rFonts w:ascii="仿宋_GB2312" w:eastAsia="仿宋_GB2312" w:hint="eastAsia"/>
          <w:sz w:val="32"/>
          <w:szCs w:val="32"/>
        </w:rPr>
        <w:br/>
        <w:t xml:space="preserve">    （一）全局建立了各股、站、办、室、队月工作任务，月工作小结，月工作督查机制。按照县委、县政府对我局的工作要求，结合本局工作的实际情况，每月单位建立了月主要工作任务申报制度，由办公室归纳、修改，提交局党委研究同意后，在每</w:t>
      </w:r>
      <w:r w:rsidR="007E66C6" w:rsidRPr="007E66C6">
        <w:rPr>
          <w:rFonts w:ascii="仿宋_GB2312" w:eastAsia="仿宋_GB2312" w:hint="eastAsia"/>
          <w:sz w:val="32"/>
          <w:szCs w:val="32"/>
        </w:rPr>
        <w:t>月上旬初发给各单位进行实施，到本月下旬末，由局工作考核领导小组进行督查。</w:t>
      </w:r>
    </w:p>
    <w:p w:rsidR="007E66C6" w:rsidRDefault="007E66C6" w:rsidP="007E66C6">
      <w:pPr>
        <w:ind w:firstLineChars="200" w:firstLine="640"/>
        <w:rPr>
          <w:rFonts w:ascii="仿宋_GB2312" w:eastAsia="仿宋_GB2312"/>
          <w:sz w:val="32"/>
          <w:szCs w:val="32"/>
        </w:rPr>
      </w:pPr>
      <w:r w:rsidRPr="007E66C6">
        <w:rPr>
          <w:rFonts w:ascii="仿宋_GB2312" w:eastAsia="仿宋_GB2312" w:hint="eastAsia"/>
          <w:sz w:val="32"/>
          <w:szCs w:val="32"/>
        </w:rPr>
        <w:t>（二）对群众来访、来电、来信、来人反映问题，及时热情接待、认真做好登记，耐心做好思想工作。</w:t>
      </w:r>
    </w:p>
    <w:p w:rsidR="007E66C6" w:rsidRDefault="007E66C6" w:rsidP="007E66C6">
      <w:pPr>
        <w:ind w:firstLineChars="200" w:firstLine="640"/>
        <w:rPr>
          <w:rFonts w:ascii="仿宋_GB2312" w:eastAsia="仿宋_GB2312"/>
          <w:sz w:val="32"/>
          <w:szCs w:val="32"/>
        </w:rPr>
      </w:pPr>
      <w:r>
        <w:rPr>
          <w:rFonts w:ascii="仿宋_GB2312" w:eastAsia="仿宋_GB2312" w:hint="eastAsia"/>
          <w:sz w:val="32"/>
          <w:szCs w:val="32"/>
        </w:rPr>
        <w:t>五、</w:t>
      </w:r>
      <w:r w:rsidR="000A76DC">
        <w:rPr>
          <w:rFonts w:ascii="仿宋_GB2312" w:eastAsia="仿宋_GB2312" w:hint="eastAsia"/>
          <w:sz w:val="32"/>
          <w:szCs w:val="32"/>
        </w:rPr>
        <w:t>下一步工作打算</w:t>
      </w:r>
    </w:p>
    <w:p w:rsidR="007E66C6" w:rsidRPr="007E66C6" w:rsidRDefault="007E66C6" w:rsidP="007E66C6">
      <w:pPr>
        <w:ind w:firstLineChars="200" w:firstLine="640"/>
        <w:rPr>
          <w:rFonts w:ascii="仿宋_GB2312" w:eastAsia="仿宋_GB2312"/>
          <w:sz w:val="32"/>
          <w:szCs w:val="32"/>
        </w:rPr>
      </w:pPr>
      <w:r w:rsidRPr="007E66C6">
        <w:rPr>
          <w:rFonts w:ascii="仿宋_GB2312" w:eastAsia="仿宋_GB2312" w:hint="eastAsia"/>
          <w:sz w:val="32"/>
          <w:szCs w:val="32"/>
        </w:rPr>
        <w:t>我们将进一步加大宣传力度，提高信息报送的数量和质量。努力赶超先进，将农业信息工作</w:t>
      </w:r>
      <w:bookmarkStart w:id="0" w:name="_GoBack"/>
      <w:bookmarkEnd w:id="0"/>
      <w:r w:rsidRPr="007E66C6">
        <w:rPr>
          <w:rFonts w:ascii="仿宋_GB2312" w:eastAsia="仿宋_GB2312" w:hint="eastAsia"/>
          <w:sz w:val="32"/>
          <w:szCs w:val="32"/>
        </w:rPr>
        <w:t>落到实处，切实为全县农业增效、农民增收作出新的、更大的贡献。</w:t>
      </w:r>
    </w:p>
    <w:sectPr w:rsidR="007E66C6" w:rsidRPr="007E66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93"/>
    <w:rsid w:val="00021DF2"/>
    <w:rsid w:val="00032156"/>
    <w:rsid w:val="00042F06"/>
    <w:rsid w:val="00054599"/>
    <w:rsid w:val="00094DBE"/>
    <w:rsid w:val="00095F22"/>
    <w:rsid w:val="000A76DC"/>
    <w:rsid w:val="000B4697"/>
    <w:rsid w:val="000F7E0F"/>
    <w:rsid w:val="00141FBB"/>
    <w:rsid w:val="001A0FCA"/>
    <w:rsid w:val="001C5965"/>
    <w:rsid w:val="002559D0"/>
    <w:rsid w:val="002660C9"/>
    <w:rsid w:val="00276250"/>
    <w:rsid w:val="002A1C2F"/>
    <w:rsid w:val="002B73D9"/>
    <w:rsid w:val="002D4C50"/>
    <w:rsid w:val="002E631D"/>
    <w:rsid w:val="002E6F57"/>
    <w:rsid w:val="002F1399"/>
    <w:rsid w:val="00330ADB"/>
    <w:rsid w:val="003433B7"/>
    <w:rsid w:val="003434DA"/>
    <w:rsid w:val="00345FC0"/>
    <w:rsid w:val="00361D06"/>
    <w:rsid w:val="003768C9"/>
    <w:rsid w:val="003909CF"/>
    <w:rsid w:val="003B5462"/>
    <w:rsid w:val="003C736A"/>
    <w:rsid w:val="00406A98"/>
    <w:rsid w:val="004322DA"/>
    <w:rsid w:val="004325B5"/>
    <w:rsid w:val="00434B19"/>
    <w:rsid w:val="004B7C15"/>
    <w:rsid w:val="004F105D"/>
    <w:rsid w:val="004F2993"/>
    <w:rsid w:val="00510BA0"/>
    <w:rsid w:val="005120E5"/>
    <w:rsid w:val="00520C10"/>
    <w:rsid w:val="00535072"/>
    <w:rsid w:val="00552991"/>
    <w:rsid w:val="00564C58"/>
    <w:rsid w:val="0057577B"/>
    <w:rsid w:val="005A69EE"/>
    <w:rsid w:val="005A72CC"/>
    <w:rsid w:val="005B5BD8"/>
    <w:rsid w:val="005C10A4"/>
    <w:rsid w:val="005C1A3F"/>
    <w:rsid w:val="006107B3"/>
    <w:rsid w:val="006419E3"/>
    <w:rsid w:val="00654E5A"/>
    <w:rsid w:val="00672056"/>
    <w:rsid w:val="00686A6B"/>
    <w:rsid w:val="006B6D0F"/>
    <w:rsid w:val="006F30E1"/>
    <w:rsid w:val="006F439B"/>
    <w:rsid w:val="006F5915"/>
    <w:rsid w:val="00705704"/>
    <w:rsid w:val="00721349"/>
    <w:rsid w:val="0072506E"/>
    <w:rsid w:val="00746224"/>
    <w:rsid w:val="00751A84"/>
    <w:rsid w:val="0076140F"/>
    <w:rsid w:val="00773977"/>
    <w:rsid w:val="0077530A"/>
    <w:rsid w:val="007C0135"/>
    <w:rsid w:val="007D1DBA"/>
    <w:rsid w:val="007D33C6"/>
    <w:rsid w:val="007D3C00"/>
    <w:rsid w:val="007D4234"/>
    <w:rsid w:val="007E66C6"/>
    <w:rsid w:val="0080228D"/>
    <w:rsid w:val="00812A72"/>
    <w:rsid w:val="0083353E"/>
    <w:rsid w:val="00842539"/>
    <w:rsid w:val="00850D7A"/>
    <w:rsid w:val="008565B1"/>
    <w:rsid w:val="008603E8"/>
    <w:rsid w:val="008737C9"/>
    <w:rsid w:val="00896F88"/>
    <w:rsid w:val="00896F92"/>
    <w:rsid w:val="008C4649"/>
    <w:rsid w:val="008E0D3D"/>
    <w:rsid w:val="008E7E98"/>
    <w:rsid w:val="008F063D"/>
    <w:rsid w:val="008F1AA7"/>
    <w:rsid w:val="00916B55"/>
    <w:rsid w:val="0094630C"/>
    <w:rsid w:val="00956965"/>
    <w:rsid w:val="00984B9F"/>
    <w:rsid w:val="009864A7"/>
    <w:rsid w:val="009B3FCF"/>
    <w:rsid w:val="009C592B"/>
    <w:rsid w:val="009D363A"/>
    <w:rsid w:val="009E53BE"/>
    <w:rsid w:val="009F04B0"/>
    <w:rsid w:val="00A1190D"/>
    <w:rsid w:val="00A364DE"/>
    <w:rsid w:val="00A36EDB"/>
    <w:rsid w:val="00A55633"/>
    <w:rsid w:val="00A56CC5"/>
    <w:rsid w:val="00A63756"/>
    <w:rsid w:val="00AE1446"/>
    <w:rsid w:val="00AE799A"/>
    <w:rsid w:val="00AF0E1A"/>
    <w:rsid w:val="00B30DD4"/>
    <w:rsid w:val="00B46E42"/>
    <w:rsid w:val="00B727C6"/>
    <w:rsid w:val="00BC62F2"/>
    <w:rsid w:val="00BD6649"/>
    <w:rsid w:val="00BF1974"/>
    <w:rsid w:val="00C066FC"/>
    <w:rsid w:val="00C12A98"/>
    <w:rsid w:val="00C4023E"/>
    <w:rsid w:val="00C766F8"/>
    <w:rsid w:val="00C8337D"/>
    <w:rsid w:val="00CA45DB"/>
    <w:rsid w:val="00CA65FC"/>
    <w:rsid w:val="00CE499A"/>
    <w:rsid w:val="00D02E5E"/>
    <w:rsid w:val="00D26CC1"/>
    <w:rsid w:val="00D30A26"/>
    <w:rsid w:val="00D53389"/>
    <w:rsid w:val="00D53431"/>
    <w:rsid w:val="00D53B92"/>
    <w:rsid w:val="00D95834"/>
    <w:rsid w:val="00D95943"/>
    <w:rsid w:val="00DE00A4"/>
    <w:rsid w:val="00DF16C3"/>
    <w:rsid w:val="00DF21F8"/>
    <w:rsid w:val="00E12A1B"/>
    <w:rsid w:val="00E215FA"/>
    <w:rsid w:val="00E712E4"/>
    <w:rsid w:val="00E7137E"/>
    <w:rsid w:val="00E72B00"/>
    <w:rsid w:val="00E803E6"/>
    <w:rsid w:val="00EB110F"/>
    <w:rsid w:val="00ED1656"/>
    <w:rsid w:val="00F53F8B"/>
    <w:rsid w:val="00F60C40"/>
    <w:rsid w:val="00FA08E4"/>
    <w:rsid w:val="00FA31F0"/>
    <w:rsid w:val="00FA4FE0"/>
    <w:rsid w:val="00FA5CCC"/>
    <w:rsid w:val="00FB5AE2"/>
    <w:rsid w:val="00FB6CFC"/>
    <w:rsid w:val="00FD2472"/>
    <w:rsid w:val="00FF0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60C9"/>
    <w:rPr>
      <w:sz w:val="18"/>
      <w:szCs w:val="18"/>
    </w:rPr>
  </w:style>
  <w:style w:type="character" w:customStyle="1" w:styleId="Char">
    <w:name w:val="批注框文本 Char"/>
    <w:basedOn w:val="a0"/>
    <w:link w:val="a3"/>
    <w:uiPriority w:val="99"/>
    <w:semiHidden/>
    <w:rsid w:val="002660C9"/>
    <w:rPr>
      <w:sz w:val="18"/>
      <w:szCs w:val="18"/>
    </w:rPr>
  </w:style>
  <w:style w:type="paragraph" w:customStyle="1" w:styleId="CharCharCharCharCharCharChar">
    <w:name w:val="Char Char Char Char Char Char Char"/>
    <w:basedOn w:val="a"/>
    <w:rsid w:val="007E66C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60C9"/>
    <w:rPr>
      <w:sz w:val="18"/>
      <w:szCs w:val="18"/>
    </w:rPr>
  </w:style>
  <w:style w:type="character" w:customStyle="1" w:styleId="Char">
    <w:name w:val="批注框文本 Char"/>
    <w:basedOn w:val="a0"/>
    <w:link w:val="a3"/>
    <w:uiPriority w:val="99"/>
    <w:semiHidden/>
    <w:rsid w:val="002660C9"/>
    <w:rPr>
      <w:sz w:val="18"/>
      <w:szCs w:val="18"/>
    </w:rPr>
  </w:style>
  <w:style w:type="paragraph" w:customStyle="1" w:styleId="CharCharCharCharCharCharChar">
    <w:name w:val="Char Char Char Char Char Char Char"/>
    <w:basedOn w:val="a"/>
    <w:rsid w:val="007E66C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1682</Characters>
  <Application>Microsoft Office Word</Application>
  <DocSecurity>0</DocSecurity>
  <Lines>14</Lines>
  <Paragraphs>3</Paragraphs>
  <ScaleCrop>false</ScaleCrop>
  <Company>政府机关</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柴有忠</dc:creator>
  <cp:lastModifiedBy>柴有忠</cp:lastModifiedBy>
  <cp:revision>2</cp:revision>
  <dcterms:created xsi:type="dcterms:W3CDTF">2020-01-17T07:18:00Z</dcterms:created>
  <dcterms:modified xsi:type="dcterms:W3CDTF">2020-01-17T07:18:00Z</dcterms:modified>
</cp:coreProperties>
</file>