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浦江县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</w:rPr>
        <w:t>广播电视领域基层政务公开标准目录（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</w:rPr>
        <w:t>级）</w:t>
      </w:r>
    </w:p>
    <w:tbl>
      <w:tblPr>
        <w:tblStyle w:val="4"/>
        <w:tblW w:w="154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135"/>
        <w:gridCol w:w="1137"/>
        <w:gridCol w:w="1189"/>
        <w:gridCol w:w="1551"/>
        <w:gridCol w:w="868"/>
        <w:gridCol w:w="661"/>
        <w:gridCol w:w="1211"/>
        <w:gridCol w:w="1457"/>
        <w:gridCol w:w="752"/>
        <w:gridCol w:w="752"/>
        <w:gridCol w:w="752"/>
        <w:gridCol w:w="752"/>
        <w:gridCol w:w="418"/>
        <w:gridCol w:w="514"/>
        <w:gridCol w:w="684"/>
        <w:gridCol w:w="596"/>
        <w:gridCol w:w="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2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序号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公开事项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公开内容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（要素）</w:t>
            </w:r>
          </w:p>
        </w:tc>
        <w:tc>
          <w:tcPr>
            <w:tcW w:w="155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公开依据</w:t>
            </w:r>
          </w:p>
        </w:tc>
        <w:tc>
          <w:tcPr>
            <w:tcW w:w="86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时限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主体</w:t>
            </w:r>
          </w:p>
        </w:tc>
        <w:tc>
          <w:tcPr>
            <w:tcW w:w="266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公开渠道和载体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（用“■”标注）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公开对象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（用“√”标注）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公开方式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（用“√”标注）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公开层级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（用“√”标注）</w:t>
            </w:r>
          </w:p>
        </w:tc>
        <w:tc>
          <w:tcPr>
            <w:tcW w:w="59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公开 格式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五公开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一级事项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二级事项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全社会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特定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群体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主动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依申请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级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镇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街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道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（社区）</w:t>
            </w: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423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184" w:lineRule="auto"/>
              <w:ind w:left="183"/>
              <w:jc w:val="both"/>
            </w:pPr>
            <w:r>
              <w:t>1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220" w:lineRule="auto"/>
              <w:ind w:left="30"/>
              <w:jc w:val="center"/>
            </w:pPr>
            <w:r>
              <w:rPr>
                <w:spacing w:val="-2"/>
              </w:rPr>
              <w:t>政策法规文件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229" w:lineRule="auto"/>
              <w:ind w:left="31" w:right="28"/>
              <w:jc w:val="center"/>
            </w:pPr>
            <w:r>
              <w:rPr>
                <w:spacing w:val="-2"/>
              </w:rPr>
              <w:t>法律、行政法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规、部门规章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24" w:line="233" w:lineRule="auto"/>
              <w:ind w:left="30" w:right="26" w:firstLine="14"/>
              <w:jc w:val="both"/>
            </w:pPr>
            <w:r>
              <w:rPr>
                <w:spacing w:val="4"/>
              </w:rPr>
              <w:t>1.有关广播电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视和网络视听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的法律</w:t>
            </w:r>
          </w:p>
          <w:p>
            <w:pPr>
              <w:pStyle w:val="5"/>
              <w:spacing w:before="19" w:line="234" w:lineRule="auto"/>
              <w:ind w:left="30" w:right="26" w:firstLine="2"/>
              <w:jc w:val="both"/>
            </w:pPr>
            <w:r>
              <w:rPr>
                <w:spacing w:val="6"/>
              </w:rPr>
              <w:t>2.有关广播电</w:t>
            </w:r>
            <w:r>
              <w:t xml:space="preserve"> </w:t>
            </w:r>
            <w:r>
              <w:rPr>
                <w:spacing w:val="7"/>
              </w:rPr>
              <w:t>视和网络视听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的行政法规</w:t>
            </w:r>
          </w:p>
          <w:p>
            <w:pPr>
              <w:pStyle w:val="5"/>
              <w:spacing w:before="18" w:line="232" w:lineRule="auto"/>
              <w:ind w:left="30" w:right="26" w:firstLine="4"/>
              <w:jc w:val="both"/>
            </w:pPr>
            <w:r>
              <w:rPr>
                <w:spacing w:val="6"/>
              </w:rPr>
              <w:t>3.有关广播电</w:t>
            </w:r>
            <w:r>
              <w:t xml:space="preserve"> </w:t>
            </w:r>
            <w:r>
              <w:rPr>
                <w:spacing w:val="7"/>
              </w:rPr>
              <w:t>视和网络视听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的部门规章</w:t>
            </w:r>
          </w:p>
        </w:tc>
        <w:tc>
          <w:tcPr>
            <w:tcW w:w="155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8" w:lineRule="auto"/>
              <w:ind w:left="105" w:leftChars="50" w:right="105" w:rightChars="5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35" w:lineRule="auto"/>
              <w:ind w:left="105" w:leftChars="50" w:right="105" w:rightChars="50" w:firstLine="6"/>
              <w:jc w:val="both"/>
              <w:textAlignment w:val="baseline"/>
            </w:pPr>
            <w:r>
              <w:rPr>
                <w:spacing w:val="0"/>
                <w:sz w:val="18"/>
              </w:rPr>
              <w:t>《中华人民共和国政府信息公开条例》（中华人民共和国国务院令第711号）</w:t>
            </w:r>
          </w:p>
        </w:tc>
        <w:tc>
          <w:tcPr>
            <w:tcW w:w="86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5" w:lineRule="auto"/>
              <w:ind w:left="34" w:right="24"/>
              <w:jc w:val="both"/>
            </w:pPr>
            <w:r>
              <w:rPr>
                <w:spacing w:val="21"/>
              </w:rPr>
              <w:t>信息形成</w:t>
            </w:r>
            <w:r>
              <w:t xml:space="preserve"> </w:t>
            </w:r>
            <w:r>
              <w:rPr>
                <w:spacing w:val="-17"/>
              </w:rPr>
              <w:t>（变更）20</w:t>
            </w:r>
            <w:r>
              <w:rPr>
                <w:spacing w:val="3"/>
              </w:rPr>
              <w:t xml:space="preserve"> </w:t>
            </w:r>
            <w:r>
              <w:rPr>
                <w:spacing w:val="21"/>
              </w:rPr>
              <w:t>个工作日</w:t>
            </w:r>
            <w:r>
              <w:t xml:space="preserve"> 内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5" w:lineRule="auto"/>
              <w:ind w:left="32" w:right="22" w:firstLine="5"/>
              <w:jc w:val="both"/>
            </w:pPr>
            <w:r>
              <w:rPr>
                <w:rFonts w:hint="eastAsia"/>
                <w:spacing w:val="18"/>
                <w:lang w:val="en-US" w:eastAsia="zh-CN"/>
              </w:rPr>
              <w:t>县</w:t>
            </w:r>
            <w:r>
              <w:rPr>
                <w:spacing w:val="18"/>
              </w:rPr>
              <w:t>文化</w:t>
            </w:r>
            <w:r>
              <w:t xml:space="preserve"> </w:t>
            </w:r>
            <w:r>
              <w:rPr>
                <w:spacing w:val="-3"/>
              </w:rPr>
              <w:t xml:space="preserve">和广电 </w:t>
            </w:r>
            <w:r>
              <w:rPr>
                <w:spacing w:val="19"/>
              </w:rPr>
              <w:t>旅游体</w:t>
            </w:r>
            <w:r>
              <w:t xml:space="preserve"> </w:t>
            </w:r>
            <w:r>
              <w:rPr>
                <w:spacing w:val="-4"/>
              </w:rPr>
              <w:t>育局</w:t>
            </w:r>
          </w:p>
        </w:tc>
        <w:tc>
          <w:tcPr>
            <w:tcW w:w="1211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258" w:line="219" w:lineRule="auto"/>
              <w:ind w:left="52"/>
            </w:pPr>
            <w:r>
              <w:rPr>
                <w:spacing w:val="-6"/>
              </w:rPr>
              <w:t>■</w:t>
            </w:r>
            <w:r>
              <w:rPr>
                <w:spacing w:val="0"/>
                <w:sz w:val="18"/>
              </w:rPr>
              <w:t>政府网站</w:t>
            </w:r>
          </w:p>
          <w:p>
            <w:pPr>
              <w:pStyle w:val="5"/>
              <w:spacing w:before="19" w:line="220" w:lineRule="auto"/>
              <w:ind w:left="52"/>
            </w:pPr>
            <w:r>
              <w:rPr>
                <w:spacing w:val="-4"/>
              </w:rPr>
              <w:t>□</w:t>
            </w:r>
            <w:r>
              <w:rPr>
                <w:spacing w:val="0"/>
                <w:sz w:val="18"/>
              </w:rPr>
              <w:t>两微一端</w:t>
            </w:r>
          </w:p>
          <w:p>
            <w:pPr>
              <w:pStyle w:val="5"/>
              <w:spacing w:before="20" w:line="220" w:lineRule="auto"/>
              <w:ind w:left="52"/>
            </w:pPr>
            <w:r>
              <w:rPr>
                <w:spacing w:val="-6"/>
              </w:rPr>
              <w:t>□</w:t>
            </w:r>
            <w:r>
              <w:rPr>
                <w:spacing w:val="0"/>
                <w:sz w:val="18"/>
              </w:rPr>
              <w:t>广播电视</w:t>
            </w:r>
          </w:p>
          <w:p>
            <w:pPr>
              <w:pStyle w:val="5"/>
              <w:spacing w:before="17" w:line="222" w:lineRule="auto"/>
              <w:ind w:left="52"/>
            </w:pPr>
            <w:r>
              <w:rPr>
                <w:spacing w:val="-5"/>
              </w:rPr>
              <w:t>□公开查阅点</w:t>
            </w:r>
          </w:p>
          <w:p>
            <w:pPr>
              <w:pStyle w:val="5"/>
              <w:spacing w:before="17" w:line="202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457" w:type="dxa"/>
            <w:tcBorders>
              <w:left w:val="nil"/>
              <w:bottom w:val="nil"/>
            </w:tcBorders>
            <w:vAlign w:val="top"/>
          </w:tcPr>
          <w:p>
            <w:pPr>
              <w:pStyle w:val="5"/>
              <w:spacing w:before="258" w:line="219" w:lineRule="auto"/>
              <w:ind w:left="104"/>
            </w:pPr>
            <w:r>
              <w:rPr>
                <w:spacing w:val="-6"/>
              </w:rPr>
              <w:t>□政府公报</w:t>
            </w:r>
          </w:p>
          <w:p>
            <w:pPr>
              <w:pStyle w:val="5"/>
              <w:spacing w:before="19" w:line="219" w:lineRule="auto"/>
              <w:ind w:left="104"/>
            </w:pPr>
            <w:r>
              <w:rPr>
                <w:spacing w:val="-4"/>
              </w:rPr>
              <w:t>□发布会/听证会</w:t>
            </w:r>
          </w:p>
          <w:p>
            <w:pPr>
              <w:pStyle w:val="5"/>
              <w:spacing w:before="21" w:line="219" w:lineRule="auto"/>
              <w:ind w:left="104"/>
            </w:pPr>
            <w:r>
              <w:rPr>
                <w:spacing w:val="-6"/>
              </w:rPr>
              <w:t>□纸质媒体</w:t>
            </w:r>
          </w:p>
          <w:p>
            <w:pPr>
              <w:pStyle w:val="5"/>
              <w:spacing w:before="19" w:line="220" w:lineRule="auto"/>
              <w:ind w:left="104"/>
            </w:pPr>
            <w:r>
              <w:rPr>
                <w:spacing w:val="-4"/>
              </w:rPr>
              <w:t>■政务服务中心</w:t>
            </w:r>
          </w:p>
          <w:p>
            <w:pPr>
              <w:pStyle w:val="5"/>
              <w:spacing w:before="18" w:line="202" w:lineRule="auto"/>
              <w:ind w:left="10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336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337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170"/>
            </w:pPr>
            <w:r>
              <w:t>√</w:t>
            </w:r>
          </w:p>
        </w:tc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5" w:lineRule="auto"/>
              <w:ind w:left="52" w:right="24"/>
              <w:jc w:val="both"/>
            </w:pPr>
            <w:r>
              <w:rPr>
                <w:spacing w:val="-9"/>
              </w:rPr>
              <w:t>■文本</w:t>
            </w:r>
            <w:r>
              <w:t xml:space="preserve"> </w:t>
            </w:r>
            <w:r>
              <w:rPr>
                <w:spacing w:val="-9"/>
              </w:rPr>
              <w:t>■图表</w:t>
            </w:r>
            <w:r>
              <w:t xml:space="preserve"> </w:t>
            </w:r>
            <w:r>
              <w:rPr>
                <w:spacing w:val="-9"/>
              </w:rPr>
              <w:t>□音频</w:t>
            </w:r>
            <w:r>
              <w:t xml:space="preserve"> </w:t>
            </w:r>
            <w:r>
              <w:rPr>
                <w:spacing w:val="-9"/>
              </w:rPr>
              <w:t>□视频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00" w:lineRule="auto"/>
              <w:ind w:left="53" w:right="29"/>
              <w:jc w:val="both"/>
            </w:pPr>
            <w:r>
              <w:rPr>
                <w:spacing w:val="-9"/>
              </w:rPr>
              <w:t>□决策</w:t>
            </w:r>
            <w:r>
              <w:t xml:space="preserve"> </w:t>
            </w:r>
            <w:r>
              <w:rPr>
                <w:spacing w:val="-9"/>
              </w:rPr>
              <w:t>□执行</w:t>
            </w:r>
            <w:r>
              <w:t xml:space="preserve"> </w:t>
            </w:r>
            <w:r>
              <w:rPr>
                <w:spacing w:val="-9"/>
              </w:rPr>
              <w:t>■管理</w:t>
            </w:r>
            <w:r>
              <w:t xml:space="preserve"> </w:t>
            </w:r>
            <w:r>
              <w:rPr>
                <w:spacing w:val="-9"/>
              </w:rPr>
              <w:t>■服务</w:t>
            </w:r>
            <w:r>
              <w:t xml:space="preserve"> </w:t>
            </w:r>
            <w:r>
              <w:rPr>
                <w:spacing w:val="-9"/>
              </w:rPr>
              <w:t>■结果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05" w:leftChars="50" w:right="105" w:rightChars="5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7" w:line="230" w:lineRule="auto"/>
              <w:ind w:left="35" w:right="24" w:firstLine="17"/>
            </w:pPr>
            <w:r>
              <w:rPr>
                <w:spacing w:val="-8"/>
              </w:rPr>
              <w:t>□社区/企事业单位/村公示栏（电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5"/>
              <w:spacing w:before="17" w:line="219" w:lineRule="auto"/>
              <w:ind w:left="52"/>
            </w:pPr>
            <w:r>
              <w:rPr>
                <w:spacing w:val="-7"/>
              </w:rPr>
              <w:t>□精准推送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23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9" w:line="183" w:lineRule="auto"/>
              <w:ind w:left="172"/>
              <w:jc w:val="both"/>
            </w:pPr>
            <w:r>
              <w:t>2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9" w:line="221" w:lineRule="auto"/>
              <w:ind w:left="213"/>
              <w:jc w:val="both"/>
            </w:pPr>
            <w:r>
              <w:rPr>
                <w:spacing w:val="-3"/>
              </w:rPr>
              <w:t>行政许可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233" w:lineRule="auto"/>
              <w:ind w:left="31" w:right="28" w:firstLine="1"/>
              <w:jc w:val="center"/>
            </w:pPr>
            <w:r>
              <w:rPr>
                <w:spacing w:val="-2"/>
              </w:rPr>
              <w:t>卫星电视广播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地面接收设施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安装服务许可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9" w:line="239" w:lineRule="auto"/>
              <w:ind w:left="44"/>
              <w:jc w:val="left"/>
            </w:pPr>
            <w:r>
              <w:rPr>
                <w:spacing w:val="-4"/>
              </w:rPr>
              <w:t>1.主体信息</w:t>
            </w:r>
          </w:p>
          <w:p>
            <w:pPr>
              <w:pStyle w:val="5"/>
              <w:spacing w:line="220" w:lineRule="auto"/>
              <w:ind w:left="33"/>
              <w:jc w:val="left"/>
            </w:pPr>
            <w:r>
              <w:rPr>
                <w:spacing w:val="-2"/>
              </w:rPr>
              <w:t>2.审批结果</w:t>
            </w:r>
          </w:p>
        </w:tc>
        <w:tc>
          <w:tcPr>
            <w:tcW w:w="155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" w:line="234" w:lineRule="auto"/>
              <w:ind w:left="105" w:leftChars="50" w:right="105" w:rightChars="50" w:firstLine="5"/>
              <w:jc w:val="both"/>
              <w:textAlignment w:val="baseline"/>
            </w:pPr>
            <w:r>
              <w:rPr>
                <w:rFonts w:hint="eastAsia"/>
                <w:spacing w:val="5"/>
                <w:lang w:val="en-US" w:eastAsia="zh-CN"/>
              </w:rPr>
              <w:t>1.</w:t>
            </w:r>
            <w:r>
              <w:rPr>
                <w:spacing w:val="5"/>
              </w:rPr>
              <w:t>《卫星电视广播地</w:t>
            </w:r>
            <w:r>
              <w:rPr>
                <w:spacing w:val="-1"/>
              </w:rPr>
              <w:t>面接收设施管理规</w:t>
            </w:r>
            <w:r>
              <w:rPr>
                <w:spacing w:val="-4"/>
              </w:rPr>
              <w:t>定》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" w:line="233" w:lineRule="auto"/>
              <w:ind w:left="105" w:leftChars="50" w:right="105" w:rightChars="50" w:firstLine="5"/>
              <w:jc w:val="both"/>
              <w:textAlignment w:val="baseline"/>
            </w:pPr>
            <w:r>
              <w:rPr>
                <w:rFonts w:hint="eastAsia"/>
                <w:spacing w:val="5"/>
                <w:lang w:val="en-US" w:eastAsia="zh-CN"/>
              </w:rPr>
              <w:t>2.</w:t>
            </w:r>
            <w:r>
              <w:rPr>
                <w:spacing w:val="5"/>
              </w:rPr>
              <w:t>《卫星电视广播地</w:t>
            </w:r>
            <w:r>
              <w:rPr>
                <w:spacing w:val="-1"/>
              </w:rPr>
              <w:t>面接收设施安装服</w:t>
            </w:r>
            <w:r>
              <w:rPr>
                <w:spacing w:val="-2"/>
              </w:rPr>
              <w:t>务暂行办法》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34" w:lineRule="auto"/>
              <w:ind w:left="105" w:leftChars="50" w:right="105" w:rightChars="50" w:firstLine="6"/>
              <w:jc w:val="both"/>
              <w:textAlignment w:val="baseline"/>
            </w:pPr>
            <w:r>
              <w:rPr>
                <w:rFonts w:hint="eastAsia"/>
                <w:spacing w:val="5"/>
                <w:lang w:val="en-US" w:eastAsia="zh-CN"/>
              </w:rPr>
              <w:t>3.</w:t>
            </w:r>
            <w:r>
              <w:rPr>
                <w:spacing w:val="5"/>
              </w:rPr>
              <w:t>《广电总局关于设</w:t>
            </w:r>
            <w:r>
              <w:rPr>
                <w:spacing w:val="-1"/>
              </w:rPr>
              <w:t>立卫星地面接收设</w:t>
            </w:r>
            <w:r>
              <w:rPr>
                <w:spacing w:val="6"/>
              </w:rPr>
              <w:t>施安装服务机构审</w:t>
            </w:r>
            <w:r>
              <w:rPr>
                <w:spacing w:val="-1"/>
              </w:rPr>
              <w:t>批事项的通知》</w:t>
            </w:r>
          </w:p>
        </w:tc>
        <w:tc>
          <w:tcPr>
            <w:tcW w:w="868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4" w:lineRule="auto"/>
              <w:ind w:left="34" w:right="24"/>
              <w:jc w:val="both"/>
            </w:pPr>
            <w:r>
              <w:rPr>
                <w:spacing w:val="21"/>
              </w:rPr>
              <w:t>信息形成</w:t>
            </w:r>
            <w:r>
              <w:t xml:space="preserve"> </w:t>
            </w:r>
            <w:r>
              <w:rPr>
                <w:spacing w:val="-17"/>
              </w:rPr>
              <w:t>（变更）20</w:t>
            </w:r>
            <w:r>
              <w:rPr>
                <w:spacing w:val="3"/>
              </w:rPr>
              <w:t xml:space="preserve"> </w:t>
            </w:r>
            <w:r>
              <w:rPr>
                <w:spacing w:val="21"/>
              </w:rPr>
              <w:t>个工作日</w:t>
            </w:r>
            <w:r>
              <w:t xml:space="preserve"> 内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4" w:lineRule="auto"/>
              <w:ind w:left="32" w:right="22" w:firstLine="5"/>
              <w:jc w:val="both"/>
            </w:pPr>
            <w:r>
              <w:rPr>
                <w:rFonts w:hint="eastAsia"/>
                <w:spacing w:val="18"/>
                <w:lang w:val="en-US" w:eastAsia="zh-CN"/>
              </w:rPr>
              <w:t>县</w:t>
            </w:r>
            <w:r>
              <w:rPr>
                <w:spacing w:val="18"/>
              </w:rPr>
              <w:t>文化</w:t>
            </w:r>
            <w:r>
              <w:t xml:space="preserve"> </w:t>
            </w:r>
            <w:r>
              <w:rPr>
                <w:spacing w:val="-3"/>
              </w:rPr>
              <w:t xml:space="preserve">和广电 </w:t>
            </w:r>
            <w:r>
              <w:rPr>
                <w:spacing w:val="19"/>
              </w:rPr>
              <w:t>旅游体</w:t>
            </w:r>
            <w:r>
              <w:t xml:space="preserve"> </w:t>
            </w:r>
            <w:r>
              <w:rPr>
                <w:spacing w:val="-4"/>
              </w:rPr>
              <w:t>育局</w:t>
            </w:r>
          </w:p>
        </w:tc>
        <w:tc>
          <w:tcPr>
            <w:tcW w:w="1211" w:type="dxa"/>
            <w:tcBorders>
              <w:bottom w:val="nil"/>
              <w:right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52"/>
            </w:pPr>
            <w:r>
              <w:rPr>
                <w:spacing w:val="-6"/>
              </w:rPr>
              <w:t>■</w:t>
            </w:r>
            <w:r>
              <w:rPr>
                <w:spacing w:val="0"/>
                <w:sz w:val="18"/>
              </w:rPr>
              <w:t>政府网站</w:t>
            </w:r>
          </w:p>
          <w:p>
            <w:pPr>
              <w:pStyle w:val="5"/>
              <w:spacing w:before="18" w:line="220" w:lineRule="auto"/>
              <w:ind w:left="52"/>
            </w:pPr>
            <w:r>
              <w:rPr>
                <w:spacing w:val="-4"/>
              </w:rPr>
              <w:t>□</w:t>
            </w:r>
            <w:r>
              <w:rPr>
                <w:spacing w:val="0"/>
                <w:sz w:val="18"/>
              </w:rPr>
              <w:t>两微一端</w:t>
            </w:r>
          </w:p>
          <w:p>
            <w:pPr>
              <w:pStyle w:val="5"/>
              <w:spacing w:before="18" w:line="220" w:lineRule="auto"/>
              <w:ind w:left="52"/>
            </w:pPr>
            <w:r>
              <w:rPr>
                <w:spacing w:val="-6"/>
              </w:rPr>
              <w:t>□</w:t>
            </w:r>
            <w:r>
              <w:rPr>
                <w:spacing w:val="0"/>
                <w:sz w:val="18"/>
              </w:rPr>
              <w:t>广播电视</w:t>
            </w:r>
          </w:p>
          <w:p>
            <w:pPr>
              <w:pStyle w:val="5"/>
              <w:spacing w:before="17" w:line="222" w:lineRule="auto"/>
              <w:ind w:left="52"/>
            </w:pPr>
            <w:r>
              <w:rPr>
                <w:spacing w:val="-5"/>
              </w:rPr>
              <w:t>□公开查阅点</w:t>
            </w:r>
          </w:p>
          <w:p>
            <w:pPr>
              <w:pStyle w:val="5"/>
              <w:spacing w:before="19" w:line="199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457" w:type="dxa"/>
            <w:tcBorders>
              <w:left w:val="nil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04"/>
            </w:pPr>
            <w:r>
              <w:rPr>
                <w:spacing w:val="-6"/>
              </w:rPr>
              <w:t>□政府公报</w:t>
            </w:r>
          </w:p>
          <w:p>
            <w:pPr>
              <w:pStyle w:val="5"/>
              <w:spacing w:before="19" w:line="219" w:lineRule="auto"/>
              <w:ind w:left="104"/>
            </w:pPr>
            <w:r>
              <w:rPr>
                <w:spacing w:val="-4"/>
              </w:rPr>
              <w:t>□发布会/听证会</w:t>
            </w:r>
          </w:p>
          <w:p>
            <w:pPr>
              <w:pStyle w:val="5"/>
              <w:spacing w:before="19" w:line="219" w:lineRule="auto"/>
              <w:ind w:left="104"/>
            </w:pPr>
            <w:r>
              <w:rPr>
                <w:spacing w:val="-6"/>
              </w:rPr>
              <w:t>□纸质媒体</w:t>
            </w:r>
          </w:p>
          <w:p>
            <w:pPr>
              <w:pStyle w:val="5"/>
              <w:spacing w:before="19" w:line="220" w:lineRule="auto"/>
              <w:ind w:left="104"/>
            </w:pPr>
            <w:r>
              <w:rPr>
                <w:spacing w:val="-4"/>
              </w:rPr>
              <w:t>■政务服务中心</w:t>
            </w:r>
          </w:p>
          <w:p>
            <w:pPr>
              <w:pStyle w:val="5"/>
              <w:spacing w:before="20" w:line="199" w:lineRule="auto"/>
              <w:ind w:left="10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9" w:lineRule="auto"/>
              <w:ind w:left="336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9" w:lineRule="auto"/>
              <w:ind w:left="337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170"/>
            </w:pPr>
            <w:r>
              <w:t>√</w:t>
            </w:r>
          </w:p>
        </w:tc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95" w:lineRule="auto"/>
              <w:ind w:left="52" w:right="24"/>
              <w:jc w:val="both"/>
            </w:pPr>
            <w:r>
              <w:rPr>
                <w:spacing w:val="-9"/>
              </w:rPr>
              <w:t>■文本</w:t>
            </w:r>
            <w:r>
              <w:t xml:space="preserve"> </w:t>
            </w:r>
            <w:r>
              <w:rPr>
                <w:spacing w:val="-9"/>
              </w:rPr>
              <w:t>■图表</w:t>
            </w:r>
            <w:r>
              <w:t xml:space="preserve"> </w:t>
            </w:r>
            <w:r>
              <w:rPr>
                <w:spacing w:val="-9"/>
              </w:rPr>
              <w:t>□音频</w:t>
            </w:r>
            <w:r>
              <w:t xml:space="preserve"> </w:t>
            </w:r>
            <w:r>
              <w:rPr>
                <w:spacing w:val="-9"/>
              </w:rPr>
              <w:t>□视频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00" w:lineRule="auto"/>
              <w:ind w:left="53" w:right="29"/>
              <w:jc w:val="both"/>
            </w:pPr>
            <w:r>
              <w:rPr>
                <w:spacing w:val="-9"/>
              </w:rPr>
              <w:t>■决策</w:t>
            </w:r>
            <w:r>
              <w:t xml:space="preserve"> </w:t>
            </w:r>
            <w:r>
              <w:rPr>
                <w:spacing w:val="-9"/>
              </w:rPr>
              <w:t>□执行</w:t>
            </w:r>
            <w:r>
              <w:t xml:space="preserve"> </w:t>
            </w:r>
            <w:r>
              <w:rPr>
                <w:spacing w:val="-9"/>
              </w:rPr>
              <w:t>■管理</w:t>
            </w:r>
            <w:r>
              <w:t xml:space="preserve"> </w:t>
            </w:r>
            <w:r>
              <w:rPr>
                <w:spacing w:val="-9"/>
              </w:rPr>
              <w:t>■服务</w:t>
            </w:r>
            <w:r>
              <w:t xml:space="preserve"> </w:t>
            </w:r>
            <w:r>
              <w:rPr>
                <w:spacing w:val="-9"/>
              </w:rPr>
              <w:t>■结果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2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05" w:leftChars="50" w:right="105" w:rightChars="5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28" w:line="230" w:lineRule="auto"/>
              <w:ind w:left="35" w:right="24" w:firstLine="17"/>
            </w:pPr>
            <w:r>
              <w:rPr>
                <w:spacing w:val="-8"/>
              </w:rPr>
              <w:t>□社区/企事业单位/村公示栏（电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5"/>
              <w:spacing w:before="20" w:line="219" w:lineRule="auto"/>
              <w:ind w:left="52"/>
            </w:pPr>
            <w:r>
              <w:rPr>
                <w:spacing w:val="-7"/>
              </w:rPr>
              <w:t>□精准推送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423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183" w:lineRule="auto"/>
              <w:ind w:left="174"/>
              <w:jc w:val="both"/>
            </w:pPr>
            <w:r>
              <w:t>3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before="58" w:line="220" w:lineRule="auto"/>
              <w:ind w:left="213"/>
              <w:jc w:val="both"/>
            </w:pPr>
            <w:r>
              <w:rPr>
                <w:spacing w:val="-3"/>
              </w:rPr>
              <w:t>行政检查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对（省级以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下）卫星地面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接收设施安装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服务机构安装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服务行为的行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0"/>
                <w:sz w:val="18"/>
              </w:rPr>
              <w:t>政检查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9" w:lineRule="auto"/>
              <w:ind w:left="44"/>
            </w:pPr>
            <w:r>
              <w:rPr>
                <w:spacing w:val="-4"/>
              </w:rPr>
              <w:t>1.主体信息</w:t>
            </w:r>
          </w:p>
          <w:p>
            <w:pPr>
              <w:pStyle w:val="5"/>
              <w:spacing w:line="220" w:lineRule="auto"/>
              <w:ind w:left="33"/>
            </w:pPr>
            <w:r>
              <w:rPr>
                <w:spacing w:val="-2"/>
              </w:rPr>
              <w:t>2.审批结果</w:t>
            </w:r>
          </w:p>
        </w:tc>
        <w:tc>
          <w:tcPr>
            <w:tcW w:w="155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105" w:leftChars="50" w:right="105" w:rightChars="50"/>
              <w:jc w:val="both"/>
              <w:textAlignment w:val="baseline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  <w:lang w:val="en-US" w:eastAsia="zh-CN"/>
              </w:rPr>
              <w:t>1.</w:t>
            </w:r>
            <w:r>
              <w:rPr>
                <w:spacing w:val="0"/>
                <w:sz w:val="18"/>
              </w:rPr>
              <w:t>《广播电视管理条例》（国务院令第228号，2017年修订）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105" w:leftChars="50" w:right="105" w:rightChars="50" w:firstLine="5"/>
              <w:jc w:val="both"/>
              <w:textAlignment w:val="baseline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  <w:lang w:val="en-US" w:eastAsia="zh-CN"/>
              </w:rPr>
              <w:t>2.</w:t>
            </w:r>
            <w:r>
              <w:rPr>
                <w:spacing w:val="0"/>
                <w:sz w:val="18"/>
              </w:rPr>
              <w:t>《卫星电视广播地面接收设施管理规定》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105" w:leftChars="50" w:right="105" w:rightChars="50" w:firstLine="5"/>
              <w:jc w:val="both"/>
              <w:textAlignment w:val="baseline"/>
            </w:pPr>
            <w:r>
              <w:rPr>
                <w:rFonts w:hint="eastAsia"/>
                <w:spacing w:val="0"/>
                <w:sz w:val="18"/>
                <w:lang w:val="en-US" w:eastAsia="zh-CN"/>
              </w:rPr>
              <w:t>3.</w:t>
            </w:r>
            <w:r>
              <w:rPr>
                <w:spacing w:val="0"/>
                <w:sz w:val="18"/>
              </w:rPr>
              <w:t>《〈卫星电视广播地面接收设施管理规定〉实施细则》</w:t>
            </w:r>
          </w:p>
        </w:tc>
        <w:tc>
          <w:tcPr>
            <w:tcW w:w="868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4" w:lineRule="auto"/>
              <w:ind w:left="34" w:right="24"/>
              <w:jc w:val="both"/>
            </w:pPr>
            <w:r>
              <w:rPr>
                <w:spacing w:val="21"/>
              </w:rPr>
              <w:t>信息形成</w:t>
            </w:r>
            <w:r>
              <w:t xml:space="preserve"> </w:t>
            </w:r>
            <w:r>
              <w:rPr>
                <w:spacing w:val="-17"/>
              </w:rPr>
              <w:t>（变更）20</w:t>
            </w:r>
            <w:r>
              <w:rPr>
                <w:spacing w:val="3"/>
              </w:rPr>
              <w:t xml:space="preserve"> </w:t>
            </w:r>
            <w:r>
              <w:rPr>
                <w:spacing w:val="21"/>
              </w:rPr>
              <w:t>个工作日</w:t>
            </w:r>
            <w:r>
              <w:t xml:space="preserve"> 内</w:t>
            </w:r>
          </w:p>
        </w:tc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4" w:lineRule="auto"/>
              <w:ind w:left="32" w:right="22" w:firstLine="5"/>
              <w:jc w:val="both"/>
            </w:pPr>
            <w:r>
              <w:rPr>
                <w:rFonts w:hint="eastAsia"/>
                <w:spacing w:val="18"/>
                <w:lang w:val="en-US" w:eastAsia="zh-CN"/>
              </w:rPr>
              <w:t>县</w:t>
            </w:r>
            <w:r>
              <w:rPr>
                <w:spacing w:val="18"/>
              </w:rPr>
              <w:t>文化</w:t>
            </w:r>
            <w:r>
              <w:t xml:space="preserve"> </w:t>
            </w:r>
            <w:r>
              <w:rPr>
                <w:spacing w:val="-3"/>
              </w:rPr>
              <w:t xml:space="preserve">和广电 </w:t>
            </w:r>
            <w:r>
              <w:rPr>
                <w:spacing w:val="19"/>
              </w:rPr>
              <w:t>旅游体</w:t>
            </w:r>
            <w:r>
              <w:t xml:space="preserve"> </w:t>
            </w:r>
            <w:r>
              <w:rPr>
                <w:spacing w:val="-4"/>
              </w:rPr>
              <w:t>育局</w:t>
            </w:r>
          </w:p>
        </w:tc>
        <w:tc>
          <w:tcPr>
            <w:tcW w:w="1211" w:type="dxa"/>
            <w:tcBorders>
              <w:bottom w:val="nil"/>
              <w:right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52"/>
            </w:pPr>
            <w:r>
              <w:rPr>
                <w:spacing w:val="-6"/>
              </w:rPr>
              <w:t>■</w:t>
            </w:r>
            <w:r>
              <w:rPr>
                <w:spacing w:val="0"/>
                <w:sz w:val="18"/>
              </w:rPr>
              <w:t>政府网站</w:t>
            </w:r>
          </w:p>
          <w:p>
            <w:pPr>
              <w:pStyle w:val="5"/>
              <w:spacing w:before="18" w:line="220" w:lineRule="auto"/>
              <w:ind w:left="52"/>
            </w:pPr>
            <w:r>
              <w:rPr>
                <w:spacing w:val="-4"/>
              </w:rPr>
              <w:t>□</w:t>
            </w:r>
            <w:bookmarkStart w:id="0" w:name="_GoBack"/>
            <w:r>
              <w:rPr>
                <w:spacing w:val="0"/>
                <w:sz w:val="18"/>
              </w:rPr>
              <w:t>两微一端</w:t>
            </w:r>
            <w:bookmarkEnd w:id="0"/>
          </w:p>
          <w:p>
            <w:pPr>
              <w:pStyle w:val="5"/>
              <w:spacing w:before="18" w:line="220" w:lineRule="auto"/>
              <w:ind w:left="52"/>
            </w:pPr>
            <w:r>
              <w:rPr>
                <w:spacing w:val="-6"/>
              </w:rPr>
              <w:t>□</w:t>
            </w:r>
            <w:r>
              <w:rPr>
                <w:spacing w:val="0"/>
                <w:sz w:val="18"/>
              </w:rPr>
              <w:t>广播电视</w:t>
            </w:r>
          </w:p>
          <w:p>
            <w:pPr>
              <w:pStyle w:val="5"/>
              <w:spacing w:before="17" w:line="222" w:lineRule="auto"/>
              <w:ind w:left="52"/>
            </w:pPr>
            <w:r>
              <w:rPr>
                <w:spacing w:val="-5"/>
              </w:rPr>
              <w:t>□公开查阅点</w:t>
            </w:r>
          </w:p>
          <w:p>
            <w:pPr>
              <w:pStyle w:val="5"/>
              <w:spacing w:before="19" w:line="197" w:lineRule="auto"/>
              <w:ind w:left="52"/>
            </w:pPr>
            <w:r>
              <w:rPr>
                <w:spacing w:val="-5"/>
              </w:rPr>
              <w:t>□便民服务站</w:t>
            </w:r>
          </w:p>
        </w:tc>
        <w:tc>
          <w:tcPr>
            <w:tcW w:w="1457" w:type="dxa"/>
            <w:tcBorders>
              <w:left w:val="nil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</w:pPr>
            <w:r>
              <w:rPr>
                <w:spacing w:val="-6"/>
              </w:rPr>
              <w:t>□政府公报</w:t>
            </w:r>
          </w:p>
          <w:p>
            <w:pPr>
              <w:pStyle w:val="5"/>
              <w:spacing w:before="19" w:line="219" w:lineRule="auto"/>
              <w:ind w:left="104"/>
            </w:pPr>
            <w:r>
              <w:rPr>
                <w:spacing w:val="-4"/>
              </w:rPr>
              <w:t>□发布会/听证会</w:t>
            </w:r>
          </w:p>
          <w:p>
            <w:pPr>
              <w:pStyle w:val="5"/>
              <w:spacing w:before="19" w:line="219" w:lineRule="auto"/>
              <w:ind w:left="104"/>
            </w:pPr>
            <w:r>
              <w:rPr>
                <w:spacing w:val="-6"/>
              </w:rPr>
              <w:t>□纸质媒体</w:t>
            </w:r>
          </w:p>
          <w:p>
            <w:pPr>
              <w:pStyle w:val="5"/>
              <w:spacing w:before="19" w:line="220" w:lineRule="auto"/>
              <w:ind w:left="104"/>
            </w:pPr>
            <w:r>
              <w:rPr>
                <w:spacing w:val="-4"/>
              </w:rPr>
              <w:t>■政务服务中心</w:t>
            </w:r>
          </w:p>
          <w:p>
            <w:pPr>
              <w:pStyle w:val="5"/>
              <w:spacing w:before="20" w:line="197" w:lineRule="auto"/>
              <w:ind w:left="104"/>
            </w:pPr>
            <w:r>
              <w:rPr>
                <w:spacing w:val="-5"/>
              </w:rPr>
              <w:t>□入户/现场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336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9" w:lineRule="auto"/>
              <w:ind w:left="337"/>
            </w:pPr>
            <w:r>
              <w:t>√</w:t>
            </w:r>
          </w:p>
        </w:tc>
        <w:tc>
          <w:tcPr>
            <w:tcW w:w="7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9" w:lineRule="auto"/>
              <w:ind w:left="170"/>
            </w:pPr>
            <w:r>
              <w:t>√</w:t>
            </w:r>
          </w:p>
        </w:tc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5" w:lineRule="auto"/>
              <w:ind w:left="52" w:right="24"/>
              <w:jc w:val="both"/>
            </w:pPr>
            <w:r>
              <w:rPr>
                <w:spacing w:val="-9"/>
              </w:rPr>
              <w:t>■文本</w:t>
            </w:r>
            <w:r>
              <w:t xml:space="preserve"> </w:t>
            </w:r>
            <w:r>
              <w:rPr>
                <w:spacing w:val="-9"/>
              </w:rPr>
              <w:t>■图表</w:t>
            </w:r>
            <w:r>
              <w:t xml:space="preserve"> </w:t>
            </w:r>
            <w:r>
              <w:rPr>
                <w:spacing w:val="-9"/>
              </w:rPr>
              <w:t>□音频</w:t>
            </w:r>
            <w:r>
              <w:t xml:space="preserve"> </w:t>
            </w:r>
            <w:r>
              <w:rPr>
                <w:spacing w:val="-9"/>
              </w:rPr>
              <w:t>□视频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00" w:lineRule="auto"/>
              <w:ind w:left="53" w:right="29"/>
              <w:jc w:val="both"/>
            </w:pPr>
            <w:r>
              <w:rPr>
                <w:spacing w:val="-9"/>
              </w:rPr>
              <w:t>■决策</w:t>
            </w:r>
            <w:r>
              <w:t xml:space="preserve"> </w:t>
            </w:r>
            <w:r>
              <w:rPr>
                <w:spacing w:val="-9"/>
              </w:rPr>
              <w:t>□执行</w:t>
            </w:r>
            <w:r>
              <w:t xml:space="preserve"> </w:t>
            </w:r>
            <w:r>
              <w:rPr>
                <w:spacing w:val="-9"/>
              </w:rPr>
              <w:t>■管理</w:t>
            </w:r>
            <w:r>
              <w:t xml:space="preserve"> </w:t>
            </w:r>
            <w:r>
              <w:rPr>
                <w:spacing w:val="-9"/>
              </w:rPr>
              <w:t>■服务</w:t>
            </w:r>
            <w:r>
              <w:t xml:space="preserve"> </w:t>
            </w:r>
            <w:r>
              <w:rPr>
                <w:spacing w:val="-9"/>
              </w:rPr>
              <w:t>■结果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8" w:type="dxa"/>
            <w:gridSpan w:val="2"/>
            <w:tcBorders>
              <w:top w:val="nil"/>
            </w:tcBorders>
            <w:vAlign w:val="top"/>
          </w:tcPr>
          <w:p>
            <w:pPr>
              <w:pStyle w:val="5"/>
              <w:spacing w:before="30" w:line="230" w:lineRule="auto"/>
              <w:ind w:left="35" w:right="24" w:firstLine="17"/>
            </w:pPr>
            <w:r>
              <w:rPr>
                <w:spacing w:val="-8"/>
              </w:rPr>
              <w:t>□社区/企事业单位/村公示栏（电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子屏）</w:t>
            </w:r>
          </w:p>
          <w:p>
            <w:pPr>
              <w:pStyle w:val="5"/>
              <w:spacing w:before="20" w:line="219" w:lineRule="auto"/>
              <w:ind w:left="52"/>
            </w:pPr>
            <w:r>
              <w:rPr>
                <w:spacing w:val="-7"/>
              </w:rPr>
              <w:t>□精准推送</w:t>
            </w:r>
            <w:r>
              <w:rPr>
                <w:spacing w:val="7"/>
              </w:rPr>
              <w:t xml:space="preserve">    </w:t>
            </w:r>
            <w:r>
              <w:rPr>
                <w:spacing w:val="-7"/>
              </w:rPr>
              <w:t>□其他</w:t>
            </w: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pgSz w:w="16839" w:h="11906"/>
      <w:pgMar w:top="720" w:right="689" w:bottom="0" w:left="6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Y5ZjY4NDUwOWZiNmIyNDVkNGVjYmE1M2RmNGRiYmMifQ=="/>
  </w:docVars>
  <w:rsids>
    <w:rsidRoot w:val="00000000"/>
    <w:rsid w:val="00335FA4"/>
    <w:rsid w:val="2856585E"/>
    <w:rsid w:val="2DDD4A26"/>
    <w:rsid w:val="44CA268E"/>
    <w:rsid w:val="4BBE6944"/>
    <w:rsid w:val="559060A1"/>
    <w:rsid w:val="5C12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2023-05-23T10:44:00Z</dcterms:created>
  <dc:creator>Administrator</dc:creator>
  <cp:lastModifiedBy>西风独自凉1394448050</cp:lastModifiedBy>
  <dcterms:modified xsi:type="dcterms:W3CDTF">2023-08-25T02:34:50Z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2023-08-14T11:03:24Z</vt:filetime>
  </property>
  <property fmtid="{D5CDD505-2E9C-101B-9397-08002B2CF9AE}" pid="4" name="KSOProductBuildVer">
    <vt:lpwstr>2052-12.1.0.15120</vt:lpwstr>
  </property>
  <property fmtid="{D5CDD505-2E9C-101B-9397-08002B2CF9AE}" pid="5" name="ICV">
    <vt:lpwstr>BDEEA4CCC8FB431783308E42D8EE7CB6_13</vt:lpwstr>
  </property>
</Properties>
</file>