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黑体" w:eastAsia="黑体" w:cs="黑体"/>
          <w:sz w:val="32"/>
          <w:szCs w:val="32"/>
        </w:rPr>
      </w:pPr>
      <w:r>
        <w:rPr>
          <w:rFonts w:hint="eastAsia" w:ascii="黑体" w:hAnsi="黑体" w:eastAsia="黑体" w:cs="Times New Roman"/>
          <w:sz w:val="32"/>
        </w:rPr>
        <w:t>浦政告〔2022〕6号</w:t>
      </w:r>
      <w:r>
        <w:rPr>
          <w:rFonts w:hint="eastAsia" w:ascii="黑体" w:hAnsi="黑体" w:eastAsia="黑体" w:cs="黑体"/>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39" w:firstLineChars="168"/>
        <w:jc w:val="both"/>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eastAsia="方正小标宋简体"/>
          <w:sz w:val="44"/>
          <w:szCs w:val="44"/>
        </w:rPr>
      </w:pPr>
      <w:bookmarkStart w:id="0" w:name="_GoBack"/>
      <w:r>
        <w:rPr>
          <w:rFonts w:hint="eastAsia" w:ascii="方正小标宋简体" w:eastAsia="方正小标宋简体"/>
          <w:sz w:val="44"/>
          <w:szCs w:val="44"/>
        </w:rPr>
        <w:t>浦江县黄宅镇、白马镇、郑宅镇</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ascii="方正小标宋简体" w:eastAsia="方正小标宋简体"/>
          <w:sz w:val="44"/>
          <w:szCs w:val="44"/>
        </w:rPr>
      </w:pPr>
      <w:r>
        <w:rPr>
          <w:rFonts w:hint="eastAsia" w:ascii="方正小标宋简体" w:eastAsia="方正小标宋简体"/>
          <w:sz w:val="44"/>
          <w:szCs w:val="44"/>
        </w:rPr>
        <w:t>综合行政执法事项清单（180项）</w:t>
      </w:r>
    </w:p>
    <w:bookmarkEnd w:id="0"/>
    <w:tbl>
      <w:tblPr>
        <w:tblStyle w:val="5"/>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531"/>
        <w:gridCol w:w="4289"/>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widowControl/>
              <w:jc w:val="center"/>
              <w:textAlignment w:val="center"/>
              <w:rPr>
                <w:rFonts w:ascii="黑体" w:hAnsi="黑体" w:eastAsia="黑体" w:cs="仿宋_GB2312"/>
                <w:b/>
                <w:bCs/>
                <w:spacing w:val="-6"/>
                <w:szCs w:val="21"/>
              </w:rPr>
            </w:pPr>
            <w:r>
              <w:rPr>
                <w:rFonts w:hint="eastAsia" w:ascii="黑体" w:hAnsi="黑体" w:eastAsia="黑体" w:cs="仿宋_GB2312"/>
                <w:b/>
                <w:bCs/>
                <w:spacing w:val="-6"/>
                <w:kern w:val="0"/>
                <w:szCs w:val="21"/>
                <w:lang w:bidi="ar"/>
              </w:rPr>
              <w:t>序号</w:t>
            </w:r>
          </w:p>
        </w:tc>
        <w:tc>
          <w:tcPr>
            <w:tcW w:w="1531" w:type="dxa"/>
            <w:vAlign w:val="center"/>
          </w:tcPr>
          <w:p>
            <w:pPr>
              <w:widowControl/>
              <w:jc w:val="center"/>
              <w:textAlignment w:val="center"/>
              <w:rPr>
                <w:rFonts w:ascii="黑体" w:hAnsi="黑体" w:eastAsia="黑体" w:cs="仿宋_GB2312"/>
                <w:b/>
                <w:bCs/>
                <w:spacing w:val="-6"/>
                <w:szCs w:val="21"/>
              </w:rPr>
            </w:pPr>
            <w:r>
              <w:rPr>
                <w:rFonts w:hint="eastAsia" w:ascii="黑体" w:hAnsi="黑体" w:eastAsia="黑体" w:cs="仿宋_GB2312"/>
                <w:b/>
                <w:bCs/>
                <w:spacing w:val="-6"/>
                <w:kern w:val="0"/>
                <w:szCs w:val="21"/>
                <w:lang w:bidi="ar"/>
              </w:rPr>
              <w:t>事项代码</w:t>
            </w:r>
          </w:p>
        </w:tc>
        <w:tc>
          <w:tcPr>
            <w:tcW w:w="4289" w:type="dxa"/>
            <w:vAlign w:val="center"/>
          </w:tcPr>
          <w:p>
            <w:pPr>
              <w:widowControl/>
              <w:jc w:val="center"/>
              <w:textAlignment w:val="center"/>
              <w:rPr>
                <w:rFonts w:ascii="黑体" w:hAnsi="黑体" w:eastAsia="黑体" w:cs="仿宋_GB2312"/>
                <w:b/>
                <w:bCs/>
                <w:spacing w:val="-6"/>
                <w:szCs w:val="21"/>
              </w:rPr>
            </w:pPr>
            <w:r>
              <w:rPr>
                <w:rFonts w:hint="eastAsia" w:ascii="黑体" w:hAnsi="黑体" w:eastAsia="黑体" w:cs="仿宋_GB2312"/>
                <w:b/>
                <w:bCs/>
                <w:spacing w:val="-6"/>
                <w:kern w:val="0"/>
                <w:szCs w:val="21"/>
                <w:lang w:bidi="ar"/>
              </w:rPr>
              <w:t>事  项  名  称</w:t>
            </w:r>
          </w:p>
        </w:tc>
        <w:tc>
          <w:tcPr>
            <w:tcW w:w="1965" w:type="dxa"/>
            <w:vAlign w:val="center"/>
          </w:tcPr>
          <w:p>
            <w:pPr>
              <w:widowControl/>
              <w:jc w:val="center"/>
              <w:textAlignment w:val="center"/>
              <w:rPr>
                <w:rFonts w:ascii="黑体" w:hAnsi="黑体" w:eastAsia="黑体" w:cs="仿宋_GB2312"/>
                <w:b/>
                <w:bCs/>
                <w:spacing w:val="-6"/>
                <w:szCs w:val="21"/>
              </w:rPr>
            </w:pPr>
            <w:r>
              <w:rPr>
                <w:rFonts w:hint="eastAsia" w:ascii="黑体" w:hAnsi="黑体" w:eastAsia="黑体" w:cs="仿宋_GB2312"/>
                <w:b/>
                <w:bCs/>
                <w:spacing w:val="-6"/>
                <w:kern w:val="0"/>
                <w:szCs w:val="21"/>
                <w:lang w:bidi="ar"/>
              </w:rPr>
              <w:t>赋权范围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9"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一、发展改革（共</w:t>
            </w:r>
            <w:r>
              <w:rPr>
                <w:rStyle w:val="7"/>
                <w:rFonts w:hint="eastAsia" w:ascii="黑体" w:hAnsi="黑体" w:eastAsia="黑体" w:cs="仿宋_GB2312"/>
                <w:color w:val="auto"/>
                <w:spacing w:val="-6"/>
                <w:sz w:val="21"/>
                <w:szCs w:val="21"/>
                <w:lang w:bidi="ar"/>
              </w:rPr>
              <w:t>3</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黑体" w:eastAsia="仿宋_GB2312"/>
                <w:szCs w:val="21"/>
              </w:rPr>
            </w:pPr>
            <w:r>
              <w:rPr>
                <w:rFonts w:hint="eastAsia" w:ascii="仿宋_GB2312" w:hAnsi="黑体" w:eastAsia="仿宋_GB2312"/>
                <w:szCs w:val="21"/>
              </w:rPr>
              <w:t>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330204007000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对电力建设项目使用国家明令淘汰的电力设备和技术的行政处罚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部分（责令停止建设除外）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黑体" w:eastAsia="仿宋_GB2312"/>
                <w:szCs w:val="21"/>
              </w:rPr>
            </w:pPr>
            <w:r>
              <w:rPr>
                <w:rFonts w:hint="eastAsia" w:ascii="仿宋_GB2312" w:hAnsi="黑体" w:eastAsia="仿宋_GB2312"/>
                <w:szCs w:val="21"/>
              </w:rPr>
              <w:t>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330204009000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对危害发电设施、变电设施和电力线路设施的行政处罚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黑体" w:eastAsia="仿宋_GB2312"/>
                <w:szCs w:val="21"/>
              </w:rPr>
            </w:pPr>
            <w:r>
              <w:rPr>
                <w:rFonts w:hint="eastAsia" w:ascii="仿宋_GB2312" w:hAnsi="黑体" w:eastAsia="仿宋_GB2312"/>
                <w:szCs w:val="21"/>
              </w:rPr>
              <w:t>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330204008000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对电网设施所有人或管理人未按规定设立电网设施安全警示标志的行政处罚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9"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二、林业（共9</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330264063000 </w:t>
            </w:r>
          </w:p>
        </w:tc>
        <w:tc>
          <w:tcPr>
            <w:tcW w:w="428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Cs w:val="21"/>
              </w:rPr>
            </w:pPr>
            <w:r>
              <w:rPr>
                <w:rFonts w:hint="eastAsia" w:ascii="仿宋_GB2312" w:eastAsia="仿宋_GB2312"/>
                <w:color w:val="000000"/>
                <w:szCs w:val="21"/>
              </w:rPr>
              <w:t>对森林、林木、林地的经营单位或者个人未履行森林防火责任的行政处罚</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330264066000 </w:t>
            </w:r>
          </w:p>
        </w:tc>
        <w:tc>
          <w:tcPr>
            <w:tcW w:w="428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Cs w:val="21"/>
              </w:rPr>
            </w:pPr>
            <w:r>
              <w:rPr>
                <w:rFonts w:hint="eastAsia" w:ascii="仿宋_GB2312" w:eastAsia="仿宋_GB2312"/>
                <w:color w:val="000000"/>
                <w:szCs w:val="21"/>
              </w:rPr>
              <w:t>对森林防火区内的有关单位或者个人拒绝接受森林防火检查或者接到森林火灾隐患整改通知书逾期不消除火灾隐患的行政处罚</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Cs w:val="21"/>
              </w:rPr>
            </w:pPr>
            <w:r>
              <w:rPr>
                <w:rFonts w:hint="eastAsia" w:ascii="仿宋_GB2312" w:eastAsia="仿宋_GB2312"/>
                <w:color w:val="000000"/>
                <w:szCs w:val="21"/>
              </w:rPr>
              <w:t>部分（划转对森林防火区内的有关单位或者个人拒绝接受乡镇或者街道森林防火检查或者接到森林火灾隐患整改通知书逾期不消除火灾隐患的行政处罚事项）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330264060000 </w:t>
            </w:r>
          </w:p>
        </w:tc>
        <w:tc>
          <w:tcPr>
            <w:tcW w:w="428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Cs w:val="21"/>
              </w:rPr>
            </w:pPr>
            <w:r>
              <w:rPr>
                <w:rFonts w:hint="eastAsia" w:ascii="仿宋_GB2312" w:eastAsia="仿宋_GB2312"/>
                <w:color w:val="000000"/>
                <w:szCs w:val="21"/>
              </w:rPr>
              <w:t>对森林防火期内未经批准在森林防火区内进行实弹演习、爆破等活动的行政处罚</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330264067000 </w:t>
            </w:r>
          </w:p>
        </w:tc>
        <w:tc>
          <w:tcPr>
            <w:tcW w:w="428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Cs w:val="21"/>
              </w:rPr>
            </w:pPr>
            <w:r>
              <w:rPr>
                <w:rFonts w:hint="eastAsia" w:ascii="仿宋_GB2312" w:eastAsia="仿宋_GB2312"/>
                <w:color w:val="000000"/>
                <w:szCs w:val="21"/>
              </w:rPr>
              <w:t>对森林防火期内，森林、林木、林地的经营单位未设置森林防火警示宣传标志的行政处罚</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330264095000 </w:t>
            </w:r>
          </w:p>
        </w:tc>
        <w:tc>
          <w:tcPr>
            <w:tcW w:w="4289"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Cs w:val="21"/>
              </w:rPr>
            </w:pPr>
            <w:r>
              <w:rPr>
                <w:rFonts w:hint="eastAsia" w:ascii="仿宋_GB2312" w:eastAsia="仿宋_GB2312"/>
                <w:color w:val="000000"/>
                <w:szCs w:val="21"/>
              </w:rPr>
              <w:t>对森林防火期内，进入森林防火区的机动车辆未安装森林防火装置的行政处罚</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330264096000</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对森林高火险期内，未经批准擅自进入森林高火险区活动的行政处罚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7</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330264108000</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对森林禁火期、禁火区非法用火的行政处罚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8</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330264061000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对损坏森林消防设施设备的行政处罚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9</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330264065000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对过失引起森林火灾的行政处罚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9"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三、建设（共73</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330217190001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对房屋安全鉴定机构未依法根据国家标准、行业标准和地方标准开展房屋安全鉴定的行政处罚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330217190002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对房屋安全鉴定机构未安排两名以上鉴定人员进行现场查勘、检测的行政处罚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330217190003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对房屋安全鉴定机构出具房屋安全鉴定报告未按规定签章的行政处罚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330217190004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对房屋安全鉴定机构未按照规定在房屋安全鉴定报告中明确有关信息的行政处罚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330217190005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对房屋安全鉴定机构未在规定时限内将鉴定为危险房屋的房屋安全鉴定报告送达和报备的行政处罚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330217190006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对房屋安全鉴定机构出具虚假鉴定报告的行政处罚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7</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330217273000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对房屋使用安全责任人未及时采取维修加固、拆除等解危措施的行政处罚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8</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330217188000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对出租危险房屋或者将危险房屋用于生产经营、公益事业活动的行政处罚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9</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330217155001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对建设单位未按照规定进行房屋安全影响评估或者未根据评估结果制定相应的安全防护方案的行政处罚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10</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330217155002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对建设单位未按照规定进行周边房屋安全影响跟踪监测或者未根据监测结果采取安全防护措施的行政处罚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330217155003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对建设单位未按照规定进行房屋安全鉴定的行政处罚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330217254001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对不具有相应勘察、设计资质等级的勘察、设计单位从事房屋安全鉴定的行政处罚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330217254002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对不同时具有地基基础工程检测、相应结构工程检测和见证取样检测资质的建设工程质量检测机构从事房屋安全鉴定的行政处罚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330217245001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对房屋使用安全责任人未在发现房屋明显倾斜、变形等情形之日起五日内委托房屋安全鉴定机构进行房屋安全鉴定的行政处罚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330217245002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16</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330217245003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17</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330217245004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对设计图纸未标明设计使用年限或者设计图纸灭失的房屋实际使用年限满三十年需要继续使用的，房屋使用安全责任人未在达到三十年的当年委托房屋安全鉴定的行政处罚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18</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330217245005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对房屋使用安全责任人未在利用未依法取得建筑工程施工许可证的农（居）民自建住宅房屋从事生产经营、公益事业或者出租前委托进行房屋安全鉴定的行政处罚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19</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330217282000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对房屋使用安全责任人未按照规定对建筑幕墙进行安全性检测的行政处罚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20</w:t>
            </w:r>
          </w:p>
        </w:tc>
        <w:tc>
          <w:tcPr>
            <w:tcW w:w="153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330217439000 </w:t>
            </w:r>
          </w:p>
        </w:tc>
        <w:tc>
          <w:tcPr>
            <w:tcW w:w="4289"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eastAsia="仿宋_GB2312"/>
                <w:color w:val="000000"/>
                <w:szCs w:val="21"/>
              </w:rPr>
            </w:pPr>
            <w:r>
              <w:rPr>
                <w:rFonts w:hint="eastAsia" w:ascii="仿宋_GB2312" w:hAnsi="宋体" w:eastAsia="仿宋_GB2312" w:cs="仿宋_GB2312"/>
                <w:color w:val="000000"/>
                <w:kern w:val="0"/>
                <w:szCs w:val="21"/>
                <w:lang w:bidi="ar"/>
              </w:rPr>
              <w:t>对建房村民未按规定组织竣工验收等的行政处罚</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21</w:t>
            </w:r>
          </w:p>
        </w:tc>
        <w:tc>
          <w:tcPr>
            <w:tcW w:w="153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olor w:val="000000"/>
                <w:szCs w:val="21"/>
              </w:rPr>
            </w:pPr>
            <w:r>
              <w:rPr>
                <w:rFonts w:hint="eastAsia" w:ascii="仿宋_GB2312" w:hAnsi="宋体" w:eastAsia="仿宋_GB2312" w:cs="仿宋_GB2312"/>
                <w:color w:val="000000"/>
                <w:kern w:val="0"/>
                <w:szCs w:val="21"/>
                <w:lang w:bidi="ar"/>
              </w:rPr>
              <w:t>330217E71000</w:t>
            </w:r>
          </w:p>
        </w:tc>
        <w:tc>
          <w:tcPr>
            <w:tcW w:w="4289"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eastAsia="仿宋_GB2312"/>
                <w:color w:val="000000"/>
                <w:szCs w:val="21"/>
              </w:rPr>
            </w:pPr>
            <w:r>
              <w:rPr>
                <w:rFonts w:hint="eastAsia" w:ascii="仿宋_GB2312" w:hAnsi="宋体" w:eastAsia="仿宋_GB2312" w:cs="仿宋_GB2312"/>
                <w:color w:val="000000"/>
                <w:kern w:val="0"/>
                <w:szCs w:val="21"/>
                <w:lang w:bidi="ar"/>
              </w:rPr>
              <w:t>对建设工程设计单位或设计人员未按工程建设强制性标准进行低层农村住房设计，不符合规定的单位或个人承接低层农村住房设计业务的行政处罚</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22</w:t>
            </w:r>
          </w:p>
        </w:tc>
        <w:tc>
          <w:tcPr>
            <w:tcW w:w="153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330217440000 </w:t>
            </w:r>
          </w:p>
        </w:tc>
        <w:tc>
          <w:tcPr>
            <w:tcW w:w="4289"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eastAsia="仿宋_GB2312"/>
                <w:color w:val="000000"/>
                <w:szCs w:val="21"/>
              </w:rPr>
            </w:pPr>
            <w:r>
              <w:rPr>
                <w:rFonts w:hint="eastAsia" w:ascii="仿宋_GB2312" w:hAnsi="宋体" w:eastAsia="仿宋_GB2312" w:cs="仿宋_GB2312"/>
                <w:color w:val="000000"/>
                <w:kern w:val="0"/>
                <w:szCs w:val="21"/>
                <w:lang w:bidi="ar"/>
              </w:rPr>
              <w:t>对建筑施工企业或农村建筑工匠承接未取得批准文件的低层农村住房施工工程等的行政处罚</w:t>
            </w:r>
          </w:p>
        </w:tc>
        <w:tc>
          <w:tcPr>
            <w:tcW w:w="196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330217177001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对餐厨垃圾产生单位自行就地处置餐厨垃圾未报送备案的行政处罚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330217177002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对餐厨垃圾产生单位不执行餐厨垃圾交付收运确认制度或者未建立相应的记录台账的行政处罚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330217275000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对餐厨垃圾产生单位将餐厨垃圾交由规定以外单位、个人处理的行政处罚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26</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330217207000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对餐厨垃圾产生单位将餐厨垃圾与其他生活垃圾混合投放的行政处罚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27</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330217174000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对排水单位或者个人不缴纳污水处理费的行政处罚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28</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330217281000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对排水户未取得污水排入排水管网许可证向城镇排水设施排放污水的行政处罚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29</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330217126001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对排水户不按照污水排入排水管网许可证要求排放污水行为的行政处罚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部分（吊销排水许可证的行政处罚除外）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30</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330217126002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对排水户未按照排水许可证的要求，向城镇排水设施排放污水行为的行政处罚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部分（吊销排水许可证的行政处罚除外）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330217250000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对排水户名称、法定代表人等其他事项变更，未按本办法规定及时向城镇排水主管部门申请办理变更的行政处罚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330217170000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对排水户以欺骗、贿赂等不正当手段取得排水许可行为的行政处罚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330217178000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对排放的污水可能危及城镇排水与污水处理设施安全运行时排水户没有立即停止排放，未采取措施消除危害，或者并未按规定及时向城镇排水主管部门等有关部门报告等行为的行政处罚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330217166001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对向城镇排水设施排放、倾倒剧毒、易燃易爆物质、腐蚀性废液和废渣、有害气体和烹饪油烟等的行政处罚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330217151002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对排水户拒绝、妨碍、阻挠综合行政执法部门监督检查的行政处罚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部分（划转镇街在其依法实施监督检查过程中，排水户拒绝、妨碍、阻挠其监督检查的行政处罚）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36</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330217B07000</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对城镇排水与污水处理设施覆盖范围内的排水单位、个人，未按照国家有关规定将污水排入城镇排水设施，或者在雨水、污水分流地区将污水排入雨水管网等行为的行政处罚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37</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330217199000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对排水户违规向城镇排水设施排放污水的行政处罚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部分（吊销污水排入排水管网许可证除外）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38</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330217F48000</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宋体" w:hAnsi="宋体" w:eastAsia="宋体" w:cs="宋体"/>
                <w:sz w:val="24"/>
              </w:rPr>
            </w:pPr>
            <w:r>
              <w:rPr>
                <w:rFonts w:hint="eastAsia" w:ascii="仿宋_GB2312" w:eastAsia="仿宋_GB2312"/>
                <w:color w:val="000000"/>
                <w:szCs w:val="21"/>
              </w:rPr>
              <w:t>(金华)对排放油烟的餐饮服务业经营者不按规定排放油烟的行政处罚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39</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330217175000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对未经城市人民政府市容环境卫生行政主管部门同意擅自设置大型户外广告影响市容的行政处罚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40</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330217265000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对户外设施的设置单位未做好日常维护保养等管理工作的行政处罚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330217F61000</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(金华)对设置户外广告不符合户外广告设置专项规划或者技术规范的行政处罚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330217211000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对沿街和广场周边的经营者擅自超出门、窗进行店外经营、作业或者展示商品的行政处罚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330217454000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对擅自在街道两侧和公共场地堆放物料，搭建建筑物、构筑物或其他设施的行政处罚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330217238008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对擅自占用或者挖掘城市道路、修筑出入口、搭建建筑物或者构筑物、明火作业、设置路障的行政处罚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330217238011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对在道路上排放污水，倾倒垃圾和其他废弃物，以及堆放、焚烧、洒漏各类腐蚀性物质的行政处罚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46</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330217213002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对未在城市道路施工现场设置明显标志和安全防围设施的行为的行政处罚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47</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330217213004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对占用城市道路期满或者挖掘城市道路后，不及时清理现场的行为的行政处罚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48</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330217213008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对未按照批准的位置、面积、期限占用或者挖掘城市道路，或者未按规定提前办理变更审批手续的行为的行政处罚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49</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330217259001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对未按批准的位置、面积、期限挖掘的行为的行政处罚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50</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330217259002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对挖掘现场未设置明显标志和安全防围设施的行为的行政处罚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330217259003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对未按指定的地点堆放物料的行政处罚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330217197004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对随地吐痰、便溺的行政处罚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330217197005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对乱扔果皮、纸屑、烟蒂、饮料罐、口香糖、塑料袋等废弃物的行政处罚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330217216000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对单位和个人未按规定分类投放生活垃圾的行政处罚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330217197006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对乱倒生活垃圾、污水、粪便的行政处罚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56</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330217233000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对未按规定缴纳城市生活垃圾处理费的行政处罚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57</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330217182000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对随意倾倒、抛洒、堆放城市生活垃圾的行政处罚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部分（没收较大数额违法 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58</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330217E14000</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对随意倾倒、抛洒、堆放、焚烧生活垃圾的行政处罚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部分（没收较大数额违法 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59</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330217F64002</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(金华)对向花坛、绿化带、窨井扫入或者倾倒垃圾等废弃物的行政处罚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60</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330217F64001</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(金华)对将室内、门前或者责任区内的垃圾扫入道路或者他人责任区的行政处罚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330217258000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对居民装修房屋产生的建筑垃圾未堆放到指定地点的行政处罚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部分（没收较大数额违法 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330217222002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对将燃气管道作为负重支架或者接地引线的行政处罚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330217222003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对安装、使用不符合气源要求的燃气燃烧器具的行政处罚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330217222004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对擅自安装、改装、拆除户内燃气设施和燃气计量装置的行政处罚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330217222005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对在不具备安全条件的场所使用、储存燃气的行政处罚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66</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330217222006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对改变燃气用途或者转供燃气的行政处罚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67</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330217222008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对燃气燃烧器具的安装、维修不符合国家有关标准的行政处罚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68</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330217263000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对侵占、毁损、擅自拆除、移动燃气设施或者擅自改动市政燃气设施的行政处罚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69</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330217142001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对使用国家明令淘汰的燃气燃烧器具的行为的行政处罚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70</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330217142003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对使用非法制造、报废、改装的气瓶或者超期限未检验、检验不合格的气瓶的行为的行政处罚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71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330217142004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对加热、摔砸、倒卧、曝晒燃气气瓶或者改换气瓶检验标志、漆色的行为的行政处罚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72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330217142005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对倾倒燃气残液或者用气瓶相互倒灌的行为的行政处罚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73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330217142006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对进行危害室内燃气设施安全的装饰、装修活动的行为的行政处罚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9"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四、水利（共11</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w:t>
            </w:r>
          </w:p>
        </w:tc>
        <w:tc>
          <w:tcPr>
            <w:tcW w:w="1531"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330219090000 </w:t>
            </w:r>
          </w:p>
        </w:tc>
        <w:tc>
          <w:tcPr>
            <w:tcW w:w="428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对河道管理范围内从事妨害行洪活动的行政处罚</w:t>
            </w:r>
          </w:p>
        </w:tc>
        <w:tc>
          <w:tcPr>
            <w:tcW w:w="1965"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w:t>
            </w:r>
          </w:p>
        </w:tc>
        <w:tc>
          <w:tcPr>
            <w:tcW w:w="1531"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330219113000 </w:t>
            </w:r>
          </w:p>
        </w:tc>
        <w:tc>
          <w:tcPr>
            <w:tcW w:w="4289"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对农村集体经济组织擅自修建水库的行政处罚</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330219062000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对未经批准或未按批准要求在河道管理范围内建设水工程等的行政处罚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330219067000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对未经批准或不按批准要求在河道、湖泊管理范围内从事工程设施建设的行政处罚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330219077000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对不符合许可要求水工程建设的行政处罚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330219108000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对水利基建项目未经水行政主管部门签署规划同意书的行政处罚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7</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330219031000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对未取得取水申请批准文件擅自建设取水工程或者设施的行政处罚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8</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330219162000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对在河道管理范围内从事禁止行为的行政处罚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9</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330219082000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对在河道管理范围内未经批准或未按批准要求建设水工程以及涉河建筑物、构筑物的行政处罚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10</w:t>
            </w:r>
          </w:p>
        </w:tc>
        <w:tc>
          <w:tcPr>
            <w:tcW w:w="1531"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330219084000 </w:t>
            </w:r>
          </w:p>
        </w:tc>
        <w:tc>
          <w:tcPr>
            <w:tcW w:w="428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对河道管理范围内的建设活动，施工方案未报备、临时工程未经批准及未按要求采取修复恢复措施的行政处罚</w:t>
            </w:r>
          </w:p>
        </w:tc>
        <w:tc>
          <w:tcPr>
            <w:tcW w:w="1965"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624"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11</w:t>
            </w:r>
          </w:p>
        </w:tc>
        <w:tc>
          <w:tcPr>
            <w:tcW w:w="1531"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330219060000 </w:t>
            </w:r>
          </w:p>
        </w:tc>
        <w:tc>
          <w:tcPr>
            <w:tcW w:w="4289"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 w:val="20"/>
                <w:szCs w:val="20"/>
              </w:rPr>
            </w:pPr>
            <w:r>
              <w:rPr>
                <w:rFonts w:hint="eastAsia" w:ascii="仿宋" w:hAnsi="仿宋" w:eastAsia="仿宋"/>
                <w:color w:val="000000"/>
                <w:sz w:val="20"/>
                <w:szCs w:val="2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9"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五、市场监管（共7</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330231544000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对活禽经营者对未出售完的活禽未于休市前在市场内宰杀后作冷鲜或者冰冻处理，休市期间在市场内滞留活禽的行政处罚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330231545000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对在限制活禽交易区域内设置活禽交易市场或者从事活禽交易活动的行政处罚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330231546000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对活禽经营者零售的活禽未经宰杀后交付购买者的行政处罚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330231547000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对活禽交易市场举办单位未遵守规定的行政处罚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330231548000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对活禽经营者未严格执行活禽交易卫生、消毒、无害化处理、定期休市等管理制度的行政处罚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330231549000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对活禽经营者未查验并在经营场所内公示《动物检疫合格证明》或者检疫信息追溯凭证的行政处罚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7</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330231550000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对在暂停活禽交易期间仍从事活禽交易的行政处罚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9"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六、生态环境（共12</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eastAsia="仿宋_GB2312"/>
                <w:szCs w:val="21"/>
              </w:rPr>
            </w:pPr>
            <w:r>
              <w:rPr>
                <w:rFonts w:hint="eastAsia" w:ascii="仿宋_GB2312" w:eastAsia="仿宋_GB2312"/>
                <w:szCs w:val="21"/>
              </w:rPr>
              <w:t>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 xml:space="preserve">330216277002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仿宋" w:eastAsia="仿宋_GB2312" w:cs="宋体"/>
                <w:color w:val="000000"/>
                <w:szCs w:val="21"/>
              </w:rPr>
            </w:pPr>
            <w:r>
              <w:rPr>
                <w:rFonts w:hint="eastAsia" w:ascii="仿宋_GB2312" w:hAnsi="仿宋" w:eastAsia="仿宋_GB2312"/>
                <w:color w:val="000000"/>
                <w:szCs w:val="21"/>
              </w:rPr>
              <w:t>对露天焚烧秸秆、落叶等产生烟尘污染物质的行政处</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eastAsia="仿宋_GB2312"/>
                <w:szCs w:val="21"/>
              </w:rPr>
            </w:pPr>
            <w:r>
              <w:rPr>
                <w:rFonts w:hint="eastAsia" w:ascii="仿宋_GB2312" w:eastAsia="仿宋_GB2312"/>
                <w:szCs w:val="21"/>
              </w:rPr>
              <w:t>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 xml:space="preserve">330216203000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仿宋" w:eastAsia="仿宋_GB2312" w:cs="宋体"/>
                <w:color w:val="000000"/>
                <w:szCs w:val="21"/>
              </w:rPr>
            </w:pPr>
            <w:r>
              <w:rPr>
                <w:rFonts w:hint="eastAsia" w:ascii="仿宋_GB2312" w:hAnsi="仿宋" w:eastAsia="仿宋_GB2312"/>
                <w:color w:val="000000"/>
                <w:szCs w:val="21"/>
              </w:rPr>
              <w:t>对将秸秆、食用菌菌糠和菌渣、废农膜随意倾倒或弃留的行政处罚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eastAsia="仿宋_GB2312"/>
                <w:szCs w:val="21"/>
              </w:rPr>
            </w:pPr>
            <w:r>
              <w:rPr>
                <w:rFonts w:hint="eastAsia" w:ascii="仿宋_GB2312" w:eastAsia="仿宋_GB2312"/>
                <w:szCs w:val="21"/>
              </w:rPr>
              <w:t>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 xml:space="preserve">330216182000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仿宋" w:eastAsia="仿宋_GB2312" w:cs="宋体"/>
                <w:color w:val="000000"/>
                <w:szCs w:val="21"/>
              </w:rPr>
            </w:pPr>
            <w:r>
              <w:rPr>
                <w:rFonts w:hint="eastAsia" w:ascii="仿宋_GB2312" w:hAnsi="仿宋" w:eastAsia="仿宋_GB2312"/>
                <w:color w:val="000000"/>
                <w:szCs w:val="21"/>
              </w:rPr>
              <w:t>对从事畜禽规模养殖未及时收集、贮存、利用或者处置养殖过程中产生的畜禽粪污等固体废物的行政处罚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eastAsia="仿宋_GB2312"/>
                <w:szCs w:val="21"/>
              </w:rPr>
            </w:pPr>
            <w:r>
              <w:rPr>
                <w:rFonts w:hint="eastAsia" w:ascii="仿宋_GB2312" w:eastAsia="仿宋_GB2312"/>
                <w:szCs w:val="21"/>
              </w:rPr>
              <w:t>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 xml:space="preserve">330216317000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仿宋" w:eastAsia="仿宋_GB2312" w:cs="宋体"/>
                <w:color w:val="000000"/>
                <w:szCs w:val="21"/>
              </w:rPr>
            </w:pPr>
            <w:r>
              <w:rPr>
                <w:rFonts w:hint="eastAsia" w:ascii="仿宋_GB2312" w:hAnsi="仿宋" w:eastAsia="仿宋_GB2312"/>
                <w:color w:val="000000"/>
                <w:szCs w:val="21"/>
              </w:rPr>
              <w:t>对在禁止养殖区域内建设畜禽养殖场、养殖小区的行政处罚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eastAsia="仿宋_GB2312"/>
                <w:szCs w:val="21"/>
              </w:rPr>
            </w:pPr>
            <w:r>
              <w:rPr>
                <w:rFonts w:hint="eastAsia" w:ascii="仿宋_GB2312" w:eastAsia="仿宋_GB2312"/>
                <w:szCs w:val="21"/>
              </w:rPr>
              <w:t>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 xml:space="preserve">330216239000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仿宋" w:eastAsia="仿宋_GB2312" w:cs="宋体"/>
                <w:color w:val="000000"/>
                <w:szCs w:val="21"/>
              </w:rPr>
            </w:pPr>
            <w:r>
              <w:rPr>
                <w:rFonts w:hint="eastAsia" w:ascii="仿宋_GB2312" w:hAnsi="仿宋" w:eastAsia="仿宋_GB2312"/>
                <w:color w:val="000000"/>
                <w:szCs w:val="21"/>
              </w:rPr>
              <w:t>对未经处理直接向环境排放畜禽养殖废弃物或者未采取有效措施，导致畜禽养殖废弃物渗出、泄漏等行为的行政处罚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eastAsia="仿宋_GB2312"/>
                <w:szCs w:val="21"/>
              </w:rPr>
            </w:pPr>
            <w:r>
              <w:rPr>
                <w:rFonts w:hint="eastAsia" w:ascii="仿宋_GB2312" w:eastAsia="仿宋_GB2312"/>
                <w:szCs w:val="21"/>
              </w:rPr>
              <w:t>6</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 xml:space="preserve">330216282000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仿宋" w:eastAsia="仿宋_GB2312" w:cs="宋体"/>
                <w:color w:val="000000"/>
                <w:szCs w:val="21"/>
              </w:rPr>
            </w:pPr>
            <w:r>
              <w:rPr>
                <w:rFonts w:hint="eastAsia" w:ascii="仿宋_GB2312" w:hAnsi="仿宋" w:eastAsia="仿宋_GB2312"/>
                <w:color w:val="000000"/>
                <w:szCs w:val="21"/>
              </w:rPr>
              <w:t>对违法在人口集中和其他需特殊保护区域焚烧产生有毒有害烟尘和恶臭气体的行政处罚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eastAsia="仿宋_GB2312"/>
                <w:szCs w:val="21"/>
              </w:rPr>
            </w:pPr>
            <w:r>
              <w:rPr>
                <w:rFonts w:hint="eastAsia" w:ascii="仿宋_GB2312" w:eastAsia="仿宋_GB2312"/>
                <w:szCs w:val="21"/>
              </w:rPr>
              <w:t>7</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 xml:space="preserve">330216107002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仿宋" w:eastAsia="仿宋_GB2312" w:cs="宋体"/>
                <w:color w:val="000000"/>
                <w:szCs w:val="21"/>
              </w:rPr>
            </w:pPr>
            <w:r>
              <w:rPr>
                <w:rFonts w:hint="eastAsia" w:ascii="仿宋_GB2312" w:hAnsi="仿宋" w:eastAsia="仿宋_GB2312"/>
                <w:color w:val="000000"/>
                <w:szCs w:val="21"/>
              </w:rPr>
              <w:t>对个人未按照规定停止燃用高污染燃料的行政处罚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eastAsia="仿宋_GB2312"/>
                <w:szCs w:val="21"/>
              </w:rPr>
            </w:pPr>
            <w:r>
              <w:rPr>
                <w:rFonts w:hint="eastAsia" w:ascii="仿宋_GB2312" w:eastAsia="仿宋_GB2312"/>
                <w:szCs w:val="21"/>
              </w:rPr>
              <w:t>8</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 xml:space="preserve">330216280000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仿宋" w:eastAsia="仿宋_GB2312" w:cs="宋体"/>
                <w:color w:val="000000"/>
                <w:szCs w:val="21"/>
              </w:rPr>
            </w:pPr>
            <w:r>
              <w:rPr>
                <w:rFonts w:hint="eastAsia" w:ascii="仿宋_GB2312" w:hAnsi="仿宋" w:eastAsia="仿宋_GB2312"/>
                <w:color w:val="000000"/>
                <w:szCs w:val="21"/>
              </w:rPr>
              <w:t>对在当地人民政府禁止的时段和区域内露天烧烤食品或者为露天烧烤食品提供场地的行政处罚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部分（没收较大数额违法所得除外）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eastAsia="仿宋_GB2312"/>
                <w:szCs w:val="21"/>
              </w:rPr>
            </w:pPr>
            <w:r>
              <w:rPr>
                <w:rFonts w:hint="eastAsia" w:ascii="仿宋_GB2312" w:eastAsia="仿宋_GB2312"/>
                <w:szCs w:val="21"/>
              </w:rPr>
              <w:t>9</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 xml:space="preserve">330216281000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仿宋" w:eastAsia="仿宋_GB2312" w:cs="宋体"/>
                <w:color w:val="000000"/>
                <w:szCs w:val="21"/>
              </w:rPr>
            </w:pPr>
            <w:r>
              <w:rPr>
                <w:rFonts w:hint="eastAsia" w:ascii="仿宋_GB2312" w:hAnsi="仿宋" w:eastAsia="仿宋_GB2312"/>
                <w:color w:val="000000"/>
                <w:szCs w:val="21"/>
              </w:rPr>
              <w:t>对在居民住宅楼、未配套设立专用烟道的商住综合楼、商住综合楼内与居住层相邻的商业楼层内新改扩建产生油烟、异味、废气的餐饮服务项目的行政处罚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eastAsia="仿宋_GB2312"/>
                <w:szCs w:val="21"/>
              </w:rPr>
            </w:pPr>
            <w:r>
              <w:rPr>
                <w:rFonts w:hint="eastAsia" w:ascii="仿宋_GB2312" w:eastAsia="仿宋_GB2312"/>
                <w:szCs w:val="21"/>
              </w:rPr>
              <w:t>10</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 xml:space="preserve">330216132002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仿宋" w:eastAsia="仿宋_GB2312" w:cs="宋体"/>
                <w:color w:val="000000"/>
                <w:szCs w:val="21"/>
              </w:rPr>
            </w:pPr>
            <w:r>
              <w:rPr>
                <w:rFonts w:hint="eastAsia" w:ascii="仿宋_GB2312" w:hAnsi="仿宋" w:eastAsia="仿宋_GB2312"/>
                <w:color w:val="000000"/>
                <w:szCs w:val="21"/>
              </w:rPr>
              <w:t>对向水体排放、倾倒工业废渣、城镇垃圾或者其他废弃物等违法行为的行政处罚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eastAsia="仿宋_GB2312"/>
                <w:szCs w:val="21"/>
              </w:rPr>
            </w:pPr>
            <w:r>
              <w:rPr>
                <w:rFonts w:hint="eastAsia" w:ascii="仿宋_GB2312" w:eastAsia="仿宋_GB2312"/>
                <w:szCs w:val="21"/>
              </w:rPr>
              <w:t>11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 xml:space="preserve">330216090001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仿宋" w:eastAsia="仿宋_GB2312" w:cs="宋体"/>
                <w:color w:val="000000"/>
                <w:szCs w:val="21"/>
              </w:rPr>
            </w:pPr>
            <w:r>
              <w:rPr>
                <w:rFonts w:hint="eastAsia" w:ascii="仿宋_GB2312" w:hAnsi="仿宋" w:eastAsia="仿宋_GB2312"/>
                <w:color w:val="000000"/>
                <w:szCs w:val="21"/>
              </w:rPr>
              <w:t>对个人存放 煤炭、煤矸石、煤渣、煤灰等物料，未采取 防燃措施的行政处罚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eastAsia="仿宋_GB2312"/>
                <w:szCs w:val="21"/>
              </w:rPr>
            </w:pPr>
            <w:r>
              <w:rPr>
                <w:rFonts w:hint="eastAsia" w:ascii="仿宋_GB2312" w:eastAsia="仿宋_GB2312"/>
                <w:szCs w:val="21"/>
              </w:rPr>
              <w:t>12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 xml:space="preserve">330216279001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仿宋" w:eastAsia="仿宋_GB2312" w:cs="宋体"/>
                <w:color w:val="000000"/>
                <w:szCs w:val="21"/>
              </w:rPr>
            </w:pPr>
            <w:r>
              <w:rPr>
                <w:rFonts w:hint="eastAsia" w:ascii="仿宋_GB2312" w:hAnsi="仿宋" w:eastAsia="仿宋_GB2312"/>
                <w:color w:val="000000"/>
                <w:szCs w:val="21"/>
              </w:rPr>
              <w:t>对经营者未安装净化设施、不正常使用净化设施的行政处罚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 w:eastAsia="仿宋_GB2312" w:cs="宋体"/>
                <w:color w:val="000000"/>
                <w:szCs w:val="21"/>
              </w:rPr>
            </w:pPr>
            <w:r>
              <w:rPr>
                <w:rFonts w:hint="eastAsia" w:ascii="仿宋_GB2312" w:hAnsi="仿宋" w:eastAsia="仿宋_GB2312"/>
                <w:color w:val="000000"/>
                <w:szCs w:val="21"/>
              </w:rPr>
              <w:t>部分（划转未安装油烟净化设施、不正常使用油烟净化设施的处罚）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409"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七、农业农村（共18</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330220048000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对农村村民未经批准或者采取欺骗手段骗取批准，非法占用土地建住宅的行政处罚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330220397001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对使用电鱼、炸鱼方法进行捕捞和使用禁用的渔具、捕捞方法进行捕捞的行政处罚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部分（吊销捕捞许可证除外）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330220397002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对使用毒鱼方法进行捕捞的行政处罚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部分（吊销捕捞许可证除外）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w:t>
            </w:r>
          </w:p>
        </w:tc>
        <w:tc>
          <w:tcPr>
            <w:tcW w:w="1531"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330220049000 </w:t>
            </w:r>
          </w:p>
        </w:tc>
        <w:tc>
          <w:tcPr>
            <w:tcW w:w="428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对在实行城市市容和环境卫生管理的区域外，随意倾倒或者堆放生活垃圾、餐厨垃圾、建筑垃圾等废弃物或者废旧物品的行政处罚</w:t>
            </w:r>
          </w:p>
        </w:tc>
        <w:tc>
          <w:tcPr>
            <w:tcW w:w="1965"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w:t>
            </w:r>
          </w:p>
        </w:tc>
        <w:tc>
          <w:tcPr>
            <w:tcW w:w="1531"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330220322000 </w:t>
            </w:r>
          </w:p>
        </w:tc>
        <w:tc>
          <w:tcPr>
            <w:tcW w:w="4289"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对制造、销售禁用的渔具的行政处罚</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w:t>
            </w:r>
          </w:p>
        </w:tc>
        <w:tc>
          <w:tcPr>
            <w:tcW w:w="1531"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330220397006 </w:t>
            </w:r>
          </w:p>
        </w:tc>
        <w:tc>
          <w:tcPr>
            <w:tcW w:w="4289"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对使用小于最小网目尺寸网具捕捞的行政处罚</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部分（吊销捕捞许可证除外）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7</w:t>
            </w:r>
          </w:p>
        </w:tc>
        <w:tc>
          <w:tcPr>
            <w:tcW w:w="1531"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330220189001 </w:t>
            </w:r>
          </w:p>
        </w:tc>
        <w:tc>
          <w:tcPr>
            <w:tcW w:w="4289"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对使用不符合规格标准的渔具的行政处罚</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部分（吊销捕捞许可证除外）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8</w:t>
            </w:r>
          </w:p>
        </w:tc>
        <w:tc>
          <w:tcPr>
            <w:tcW w:w="1531"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330220189002 </w:t>
            </w:r>
          </w:p>
        </w:tc>
        <w:tc>
          <w:tcPr>
            <w:tcW w:w="4289"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对使用国家和省规定的禁用渔具进行捕捞的行政处罚</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部分（吊销捕捞许可证除外）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9</w:t>
            </w:r>
          </w:p>
        </w:tc>
        <w:tc>
          <w:tcPr>
            <w:tcW w:w="1531"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330220189003 </w:t>
            </w:r>
          </w:p>
        </w:tc>
        <w:tc>
          <w:tcPr>
            <w:tcW w:w="4289"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对制造、维修、销售国家和省规定的禁用渔具或不符合规格标准的渔具的行政处罚</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部分（吊销捕捞许可证除外）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10</w:t>
            </w:r>
          </w:p>
        </w:tc>
        <w:tc>
          <w:tcPr>
            <w:tcW w:w="1531"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330220257005 </w:t>
            </w:r>
          </w:p>
        </w:tc>
        <w:tc>
          <w:tcPr>
            <w:tcW w:w="4289"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对在闸坝上下拦网捕捞的行政处罚</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330220167000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对工程建设项目征占用或者临时占用耕地造成毗邻耕地基础设施损毁的行政处罚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330220172000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对破坏、损坏或者擅自移动耕地质量监测网点的设施和标志的行政处罚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330220186000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对破坏或者擅自改变基本农田保护区标志、侵占或者损坏基本农田保护区设施的行政处罚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330220220000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对擅自移动、损毁禁止生产区标牌行为的行政处罚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330220216003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对未及时合理处置被污染或者含病原体的水体和病死养殖生物的行政处罚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16</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330220033000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对未依法取得养殖证的行政处罚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17</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330220397003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对违反关于禁渔区规定进行捕捞的行政处罚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全部（吊销捕捞许可证除外）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szCs w:val="21"/>
              </w:rPr>
            </w:pPr>
            <w:r>
              <w:rPr>
                <w:rFonts w:hint="eastAsia" w:ascii="仿宋_GB2312" w:hAnsi="宋体" w:eastAsia="仿宋_GB2312" w:cs="仿宋_GB2312"/>
                <w:color w:val="000000"/>
                <w:kern w:val="0"/>
                <w:szCs w:val="21"/>
                <w:lang w:bidi="ar"/>
              </w:rPr>
              <w:t>18</w:t>
            </w:r>
          </w:p>
        </w:tc>
        <w:tc>
          <w:tcPr>
            <w:tcW w:w="153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eastAsia="仿宋_GB2312"/>
                <w:color w:val="000000"/>
                <w:szCs w:val="21"/>
              </w:rPr>
            </w:pPr>
            <w:r>
              <w:rPr>
                <w:rFonts w:hint="eastAsia" w:ascii="仿宋_GB2312" w:hAnsi="宋体" w:eastAsia="仿宋_GB2312" w:cs="仿宋_GB2312"/>
                <w:color w:val="000000"/>
                <w:kern w:val="0"/>
                <w:szCs w:val="21"/>
                <w:lang w:bidi="ar"/>
              </w:rPr>
              <w:t xml:space="preserve">330220175000 </w:t>
            </w:r>
          </w:p>
        </w:tc>
        <w:tc>
          <w:tcPr>
            <w:tcW w:w="4289"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eastAsia="仿宋_GB2312"/>
                <w:color w:val="000000"/>
                <w:szCs w:val="21"/>
              </w:rPr>
            </w:pPr>
            <w:r>
              <w:rPr>
                <w:rFonts w:hint="eastAsia" w:ascii="仿宋_GB2312" w:hAnsi="宋体" w:eastAsia="仿宋_GB2312" w:cs="仿宋_GB2312"/>
                <w:color w:val="000000"/>
                <w:kern w:val="0"/>
                <w:szCs w:val="21"/>
                <w:lang w:bidi="ar"/>
              </w:rPr>
              <w:t>对损坏保护小区（点）保护标志和设施的行政处罚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eastAsia="仿宋_GB2312"/>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9"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八、民宗（共10</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330241022000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对擅自举行非通常宗教活动的行政处罚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部分（没收较大数额违法所得和非法财物，撤换主管人员除外）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330241010000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对擅自举行大型宗教活动的行政处罚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部分（撤换主要负责人或主管人员、吊销登记证书除外）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330241007000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对临时活动地点的宗教活动违反规定的行政处罚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部分（没收较大数额违法所得和非法财物除外）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330241023000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对为违法宗教活动提供条件的行政处罚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部分（没收较大数额违法所得和非法财物除外）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330241004000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对擅自设立宗教活动场所的行政处罚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部分（没收较大数额违法所得和非法财物除外）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330241011000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对非宗教团体、非宗教院校、非宗教活动场所、非指定的临时活动地点组织、举行宗教活动，接受宗教性捐赠的行政处罚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部分（没收较大数额违法所得和非法财物除外）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7</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330241021000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对在广场、公园、旅游景点、车站、码头、机场、医院、学校、体育场馆等公共场所散发宗教类</w:t>
            </w:r>
            <w:r>
              <w:rPr>
                <w:rFonts w:hint="eastAsia"/>
                <w:color w:val="000000"/>
                <w:szCs w:val="21"/>
              </w:rPr>
              <w:t>岀</w:t>
            </w:r>
            <w:r>
              <w:rPr>
                <w:rFonts w:hint="eastAsia" w:ascii="仿宋_GB2312" w:eastAsia="仿宋_GB2312"/>
                <w:color w:val="000000"/>
                <w:szCs w:val="21"/>
              </w:rPr>
              <w:t>版物、印刷品或音像制品等进行传教的行政处罚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部分（没收较大数额违法所得和非法财物除外）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8</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330241009000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对擅自编印、发送宗教内部资料性</w:t>
            </w:r>
            <w:r>
              <w:rPr>
                <w:rFonts w:hint="eastAsia" w:ascii="仿宋_GB2312" w:hAnsi="宋体" w:eastAsia="仿宋_GB2312" w:cs="宋体"/>
                <w:color w:val="000000"/>
                <w:szCs w:val="21"/>
              </w:rPr>
              <w:t>出版物</w:t>
            </w:r>
            <w:r>
              <w:rPr>
                <w:rFonts w:hint="eastAsia" w:ascii="仿宋_GB2312" w:eastAsia="仿宋_GB2312"/>
                <w:color w:val="000000"/>
                <w:szCs w:val="21"/>
              </w:rPr>
              <w:t>或印刷其他宗教用品的行政处罚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9</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330241003000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对擅自开展宗教教育培训的行政处罚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部分（没收较大数额违法所得除外）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10</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330241012000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对假冒宗教教职人员的行政处罚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部分（没收较大数额违法所得和非法财物除外）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9"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九、民政（共20</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330211016001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对制造、销售不符合国家技术标准的殡葬设施的行政处罚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330211016002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对制造、销售封建迷信殡葬用品的行政处罚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330211017001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对公墓、乡村公益性墓地接纳土葬或骨灰装棺土葬的行政处罚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330211006000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对擅自开办公墓、乡村骨灰存放处和乡村公益性墓地的行政处罚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部分（取缔及没收较大数额违法所得除外）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330211017002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对乡村公益性墓地、骨灰存放处跨区域经营的行政处罚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部分（没收较大数额违法所得除外）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330211008002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对公墓超标准树立墓碑的行政处罚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部分（没收较大数额违法所得除外）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7</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330211008001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对公墓超面积建造墓穴的行政处罚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部分（没收较大数额违法所得除外）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8</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330211017003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对倒卖墓穴和骨灰存放格位牟取非法利润的行政处罚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部分（没收较大数额违法所得除外）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9</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330211005000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对医院不制止擅自外运遗体且不报告的行政处罚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10</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330211013000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对故意损毁或擅自移动界桩等行政区域界线标志物的行政处罚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330211023001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对民办非企业单位违规使用证照印章的行政处罚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部分（撤销登记除外）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330211026008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对社会团体违规使用证照印章的行政处罚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部分（撤销登记除外）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330211038003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对单位和个人擅自编制或者更改门（楼） 牌号码的行政处罚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330211038001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对擅自命名或更名住宅小区（楼）、建筑物名称的行政处罚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部分（撤销名称除外）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330211038002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对未按规定使用标准地名的行政处罚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16</w:t>
            </w:r>
          </w:p>
        </w:tc>
        <w:tc>
          <w:tcPr>
            <w:tcW w:w="1531"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330211016003 </w:t>
            </w:r>
          </w:p>
        </w:tc>
        <w:tc>
          <w:tcPr>
            <w:tcW w:w="4289"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对在逐步推行火化区以外的区域制造、销售土葬用品的行政处罚</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部分（没收较大数额违法所得除外）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17</w:t>
            </w:r>
          </w:p>
        </w:tc>
        <w:tc>
          <w:tcPr>
            <w:tcW w:w="1531"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330211021002 </w:t>
            </w:r>
          </w:p>
        </w:tc>
        <w:tc>
          <w:tcPr>
            <w:tcW w:w="4289"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对公墓建成时墓区绿地率不达标的行政处罚</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18</w:t>
            </w:r>
          </w:p>
        </w:tc>
        <w:tc>
          <w:tcPr>
            <w:tcW w:w="1531"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330211021001 </w:t>
            </w:r>
          </w:p>
        </w:tc>
        <w:tc>
          <w:tcPr>
            <w:tcW w:w="4289"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对公墓建成使用满9年后墓区绿化覆盖率不达标的行政处罚</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19</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330211009000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对非法涂改、遮挡、损毁或擅自设置、移动、拆除地名标志的行政处罚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20</w:t>
            </w:r>
          </w:p>
        </w:tc>
        <w:tc>
          <w:tcPr>
            <w:tcW w:w="1531"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 w:hAnsi="仿宋" w:eastAsia="仿宋" w:cs="宋体"/>
                <w:color w:val="000000"/>
                <w:szCs w:val="21"/>
              </w:rPr>
            </w:pPr>
            <w:r>
              <w:rPr>
                <w:rFonts w:hint="eastAsia" w:ascii="仿宋" w:hAnsi="仿宋" w:eastAsia="仿宋"/>
                <w:color w:val="000000"/>
                <w:szCs w:val="21"/>
              </w:rPr>
              <w:t xml:space="preserve">330211010000 </w:t>
            </w:r>
          </w:p>
        </w:tc>
        <w:tc>
          <w:tcPr>
            <w:tcW w:w="4289"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对未经批准擅自兴建殡葬设施的行政处罚</w:t>
            </w:r>
          </w:p>
        </w:tc>
        <w:tc>
          <w:tcPr>
            <w:tcW w:w="1965" w:type="dxa"/>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部分（没收较大数额违法所得除外）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9"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十、消防救援（共15</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szCs w:val="21"/>
              </w:rPr>
            </w:pPr>
            <w:r>
              <w:rPr>
                <w:rFonts w:hint="eastAsia"/>
                <w:szCs w:val="21"/>
              </w:rPr>
              <w:t>1</w:t>
            </w:r>
          </w:p>
        </w:tc>
        <w:tc>
          <w:tcPr>
            <w:tcW w:w="1531"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hAnsi="宋体" w:eastAsia="仿宋_GB2312" w:cs="仿宋_GB2312"/>
                <w:color w:val="000000"/>
                <w:kern w:val="0"/>
                <w:szCs w:val="21"/>
                <w:lang w:bidi="ar"/>
              </w:rPr>
              <w:t xml:space="preserve">330295040000 </w:t>
            </w:r>
          </w:p>
        </w:tc>
        <w:tc>
          <w:tcPr>
            <w:tcW w:w="4289"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宋体" w:eastAsia="仿宋_GB2312" w:cs="宋体"/>
                <w:color w:val="000000"/>
                <w:szCs w:val="21"/>
              </w:rPr>
            </w:pPr>
            <w:r>
              <w:rPr>
                <w:rFonts w:hint="eastAsia" w:ascii="仿宋_GB2312" w:hAnsi="宋体" w:eastAsia="仿宋_GB2312" w:cs="仿宋_GB2312"/>
                <w:color w:val="000000"/>
                <w:kern w:val="0"/>
                <w:szCs w:val="21"/>
                <w:lang w:bidi="ar"/>
              </w:rPr>
              <w:t>对占用防火间距的行政处罚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hAnsi="宋体" w:eastAsia="仿宋_GB2312" w:cs="仿宋_GB2312"/>
                <w:color w:val="000000"/>
                <w:kern w:val="0"/>
                <w:szCs w:val="21"/>
                <w:lang w:bidi="ar"/>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330295034000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对用于居住的出租房屋不符合消防安全要求的行政处罚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330295015000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对承租人违反消防安全要求改变房屋使用功能、结构的行政处罚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330295062000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对在疏散通道、安全出口、楼梯间停放电动车的行政处罚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Cs w:val="21"/>
              </w:rPr>
            </w:pPr>
            <w:r>
              <w:rPr>
                <w:rFonts w:hint="eastAsia" w:ascii="仿宋_GB2312" w:eastAsia="仿宋_GB2312"/>
                <w:szCs w:val="21"/>
              </w:rPr>
              <w:t xml:space="preserve">330295022002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szCs w:val="21"/>
              </w:rPr>
            </w:pPr>
            <w:r>
              <w:rPr>
                <w:rFonts w:hint="eastAsia" w:ascii="仿宋_GB2312" w:eastAsia="仿宋_GB2312"/>
                <w:szCs w:val="21"/>
              </w:rPr>
              <w:t>对占用、堵塞、封闭消防车通道的行政处罚（除沿城市道路外）</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Cs w:val="21"/>
              </w:rPr>
            </w:pPr>
            <w:r>
              <w:rPr>
                <w:rFonts w:hint="eastAsia" w:ascii="仿宋_GB2312" w:eastAsia="仿宋_GB2312"/>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6</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Cs w:val="21"/>
              </w:rPr>
            </w:pPr>
            <w:r>
              <w:rPr>
                <w:rFonts w:hint="eastAsia" w:ascii="仿宋_GB2312" w:eastAsia="仿宋_GB2312"/>
                <w:szCs w:val="21"/>
              </w:rPr>
              <w:t xml:space="preserve">330295024002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szCs w:val="21"/>
              </w:rPr>
            </w:pPr>
            <w:r>
              <w:rPr>
                <w:rFonts w:hint="eastAsia" w:ascii="仿宋_GB2312" w:eastAsia="仿宋_GB2312"/>
                <w:szCs w:val="21"/>
              </w:rPr>
              <w:t>对人员密集场所门窗设置影响逃生、灭火救援的障碍物的行政处罚（除沿城市道路外）</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Cs w:val="21"/>
              </w:rPr>
            </w:pPr>
            <w:r>
              <w:rPr>
                <w:rFonts w:hint="eastAsia" w:ascii="仿宋_GB2312" w:eastAsia="仿宋_GB2312"/>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7</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Cs w:val="21"/>
              </w:rPr>
            </w:pPr>
            <w:r>
              <w:rPr>
                <w:rFonts w:hint="eastAsia" w:ascii="仿宋_GB2312" w:eastAsia="仿宋_GB2312"/>
                <w:szCs w:val="21"/>
              </w:rPr>
              <w:t xml:space="preserve">330295046002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szCs w:val="21"/>
              </w:rPr>
            </w:pPr>
            <w:r>
              <w:rPr>
                <w:rFonts w:hint="eastAsia" w:ascii="仿宋_GB2312" w:eastAsia="仿宋_GB2312"/>
                <w:szCs w:val="21"/>
              </w:rPr>
              <w:t>对埋压、圈占、遮挡消火栓的行政处罚（除沿城市道路外）</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Cs w:val="21"/>
              </w:rPr>
            </w:pPr>
            <w:r>
              <w:rPr>
                <w:rFonts w:hint="eastAsia" w:ascii="仿宋_GB2312" w:eastAsia="仿宋_GB2312"/>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8</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Cs w:val="21"/>
              </w:rPr>
            </w:pPr>
            <w:r>
              <w:rPr>
                <w:rFonts w:hint="eastAsia" w:ascii="仿宋_GB2312" w:eastAsia="仿宋_GB2312"/>
                <w:szCs w:val="21"/>
              </w:rPr>
              <w:t xml:space="preserve">330295060002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szCs w:val="21"/>
              </w:rPr>
            </w:pPr>
            <w:r>
              <w:rPr>
                <w:rFonts w:hint="eastAsia" w:ascii="仿宋_GB2312" w:eastAsia="仿宋_GB2312"/>
                <w:szCs w:val="21"/>
              </w:rPr>
              <w:t>对私拉电线和插座给电动车充电的行政处罚（除沿城市道路外）</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Cs w:val="21"/>
              </w:rPr>
            </w:pPr>
            <w:r>
              <w:rPr>
                <w:rFonts w:hint="eastAsia" w:ascii="仿宋_GB2312" w:eastAsia="仿宋_GB2312"/>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9</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Cs w:val="21"/>
              </w:rPr>
            </w:pPr>
            <w:r>
              <w:rPr>
                <w:rFonts w:hint="eastAsia" w:ascii="仿宋_GB2312" w:eastAsia="仿宋_GB2312"/>
                <w:szCs w:val="21"/>
              </w:rPr>
              <w:t xml:space="preserve">330295016002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szCs w:val="21"/>
              </w:rPr>
            </w:pPr>
            <w:r>
              <w:rPr>
                <w:rFonts w:hint="eastAsia" w:ascii="仿宋_GB2312" w:eastAsia="仿宋_GB2312"/>
                <w:szCs w:val="21"/>
              </w:rPr>
              <w:t>对占用、堵塞、封闭消防登高场地的行政处罚（除沿城市道路外）</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Cs w:val="21"/>
              </w:rPr>
            </w:pPr>
            <w:r>
              <w:rPr>
                <w:rFonts w:hint="eastAsia" w:ascii="仿宋_GB2312" w:eastAsia="仿宋_GB2312"/>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10</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Cs w:val="21"/>
              </w:rPr>
            </w:pPr>
            <w:r>
              <w:rPr>
                <w:rFonts w:hint="eastAsia" w:ascii="仿宋_GB2312" w:eastAsia="仿宋_GB2312"/>
                <w:szCs w:val="21"/>
              </w:rPr>
              <w:t xml:space="preserve">330295046000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szCs w:val="21"/>
              </w:rPr>
            </w:pPr>
            <w:r>
              <w:rPr>
                <w:rFonts w:hint="eastAsia" w:ascii="仿宋_GB2312" w:eastAsia="仿宋_GB2312"/>
                <w:szCs w:val="21"/>
              </w:rPr>
              <w:t>对埋压、圈占、遮挡消火栓的行政处罚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Cs w:val="21"/>
              </w:rPr>
            </w:pPr>
            <w:r>
              <w:rPr>
                <w:rFonts w:hint="eastAsia" w:ascii="仿宋_GB2312" w:eastAsia="仿宋_GB2312"/>
                <w:szCs w:val="21"/>
              </w:rPr>
              <w:t>部分（划转埋压、圈占、遮挡城市道路上的消火栓的行政处罚）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330295022000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对占用、堵塞、封闭消防车通道的行政处罚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部分（划转占用、堵塞、封闭城市道路上的消防车通道的行政处罚）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12</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330295024000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对门窗设置影响逃生、灭火救援的障碍物的行政处罚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部分（划转沿城市道路的人员密集场所门窗设置影响逃生、灭火救援的障碍物的行政处罚）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13</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330295018000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对建筑物外墙装修装饰、建筑屋面使用及广告牌的设置影响防火、逃生的行政处罚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14</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330295060000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对私拉电线和插座给电动车充电的行政处罚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部分（划转在城市道路上私拉电线和插座给电动车充电的行政处罚）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15</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 xml:space="preserve">330295016000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对占用、堵塞、封闭消防登高场地的行政处罚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部分（划转占用、堵塞、封闭城市道路上的消防登高场地的行政处罚）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9"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十一、文化和旅游（共1</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szCs w:val="21"/>
              </w:rPr>
            </w:pPr>
            <w:r>
              <w:rPr>
                <w:rFonts w:hint="eastAsia" w:ascii="仿宋_GB2312" w:eastAsia="仿宋_GB2312"/>
                <w:szCs w:val="21"/>
              </w:rPr>
              <w:t xml:space="preserve">330222172000 </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szCs w:val="21"/>
              </w:rPr>
            </w:pPr>
            <w:r>
              <w:rPr>
                <w:rFonts w:hint="eastAsia" w:ascii="仿宋_GB2312" w:eastAsia="仿宋_GB2312"/>
                <w:szCs w:val="21"/>
              </w:rPr>
              <w:t>对宾馆（酒店）主动提供一次性用品的行政处罚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09" w:type="dxa"/>
            <w:gridSpan w:val="4"/>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黑体" w:hAnsi="黑体" w:eastAsia="黑体" w:cs="仿宋_GB2312"/>
                <w:b/>
                <w:bCs/>
                <w:spacing w:val="-6"/>
                <w:kern w:val="0"/>
                <w:szCs w:val="21"/>
                <w:lang w:bidi="ar"/>
              </w:rPr>
            </w:pPr>
            <w:r>
              <w:rPr>
                <w:rFonts w:hint="eastAsia" w:ascii="黑体" w:hAnsi="黑体" w:eastAsia="黑体" w:cs="仿宋_GB2312"/>
                <w:b/>
                <w:bCs/>
                <w:spacing w:val="-6"/>
                <w:kern w:val="0"/>
                <w:szCs w:val="21"/>
                <w:lang w:bidi="ar"/>
              </w:rPr>
              <w:t>十二、广电（共1</w:t>
            </w:r>
            <w:r>
              <w:rPr>
                <w:rStyle w:val="8"/>
                <w:rFonts w:hint="default" w:ascii="黑体" w:hAnsi="黑体" w:eastAsia="黑体" w:cs="仿宋_GB2312"/>
                <w:spacing w:val="-6"/>
                <w:sz w:val="21"/>
                <w:szCs w:val="21"/>
                <w:lang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4"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szCs w:val="21"/>
              </w:rPr>
            </w:pPr>
            <w:r>
              <w:rPr>
                <w:rFonts w:hint="eastAsia"/>
                <w:szCs w:val="21"/>
              </w:rPr>
              <w:t>1</w:t>
            </w:r>
          </w:p>
        </w:tc>
        <w:tc>
          <w:tcPr>
            <w:tcW w:w="1531"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330232027000</w:t>
            </w:r>
          </w:p>
        </w:tc>
        <w:tc>
          <w:tcPr>
            <w:tcW w:w="4289" w:type="dxa"/>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ascii="仿宋_GB2312" w:hAnsi="宋体" w:eastAsia="仿宋_GB2312" w:cs="宋体"/>
                <w:color w:val="000000"/>
                <w:szCs w:val="21"/>
              </w:rPr>
            </w:pPr>
            <w:r>
              <w:rPr>
                <w:rFonts w:hint="eastAsia" w:ascii="仿宋_GB2312" w:eastAsia="仿宋_GB2312"/>
                <w:color w:val="000000"/>
                <w:szCs w:val="21"/>
              </w:rPr>
              <w:t>对擅自安装和使用卫星地面接收设施的行政处罚</w:t>
            </w:r>
          </w:p>
        </w:tc>
        <w:tc>
          <w:tcPr>
            <w:tcW w:w="196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ascii="仿宋_GB2312" w:hAnsi="宋体" w:eastAsia="仿宋_GB2312" w:cs="宋体"/>
                <w:color w:val="000000"/>
                <w:szCs w:val="21"/>
              </w:rPr>
            </w:pPr>
            <w:r>
              <w:rPr>
                <w:rFonts w:hint="eastAsia" w:ascii="仿宋_GB2312" w:eastAsia="仿宋_GB2312"/>
                <w:color w:val="000000"/>
                <w:szCs w:val="21"/>
              </w:rPr>
              <w:t>部分（吊销许可证除外）</w:t>
            </w:r>
          </w:p>
        </w:tc>
      </w:tr>
    </w:tbl>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F3CAF"/>
    <w:rsid w:val="0A5F3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91"/>
    <w:qFormat/>
    <w:uiPriority w:val="0"/>
    <w:rPr>
      <w:rFonts w:hint="default" w:ascii="Times New Roman" w:hAnsi="Times New Roman" w:cs="Times New Roman"/>
      <w:b/>
      <w:bCs/>
      <w:color w:val="000000"/>
      <w:sz w:val="24"/>
      <w:szCs w:val="24"/>
      <w:u w:val="none"/>
    </w:rPr>
  </w:style>
  <w:style w:type="character" w:customStyle="1" w:styleId="8">
    <w:name w:val="font41"/>
    <w:qFormat/>
    <w:uiPriority w:val="0"/>
    <w:rPr>
      <w:rFonts w:hint="eastAsia" w:ascii="仿宋" w:hAnsi="仿宋" w:eastAsia="仿宋" w:cs="仿宋"/>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2022-10-31T06:20:00Z</dcterms:created>
  <dc:creator>Lily</dc:creator>
  <cp:lastModifiedBy>Lily</cp:lastModifiedBy>
  <dcterms:modified xsi:type="dcterms:W3CDTF">2022-10-31T06:22:44Z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A7682E5428384ADFACF35BDE06CED5F5</vt:lpwstr>
  </property>
</Properties>
</file>